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FF0" w:rsidRPr="00286542" w:rsidRDefault="009F1751" w:rsidP="00286542">
      <w:pPr>
        <w:spacing w:before="120"/>
        <w:jc w:val="center"/>
        <w:rPr>
          <w:b/>
          <w:sz w:val="36"/>
          <w:szCs w:val="36"/>
        </w:rPr>
      </w:pPr>
      <w:r w:rsidRPr="0088460F">
        <w:rPr>
          <w:b/>
          <w:sz w:val="36"/>
          <w:szCs w:val="36"/>
        </w:rPr>
        <w:t>CHƯƠNG TRÌNH ĐÀO TẠO</w:t>
      </w:r>
    </w:p>
    <w:tbl>
      <w:tblPr>
        <w:tblW w:w="10062" w:type="dxa"/>
        <w:tblInd w:w="40" w:type="dxa"/>
        <w:tblLayout w:type="fixed"/>
        <w:tblCellMar>
          <w:left w:w="28" w:type="dxa"/>
          <w:right w:w="28" w:type="dxa"/>
        </w:tblCellMar>
        <w:tblLook w:val="01E0" w:firstRow="1" w:lastRow="1" w:firstColumn="1" w:lastColumn="1" w:noHBand="0" w:noVBand="0"/>
      </w:tblPr>
      <w:tblGrid>
        <w:gridCol w:w="1520"/>
        <w:gridCol w:w="141"/>
        <w:gridCol w:w="8401"/>
      </w:tblGrid>
      <w:tr w:rsidR="0099118D" w:rsidRPr="00E512D8" w:rsidTr="00522030">
        <w:trPr>
          <w:trHeight w:val="451"/>
        </w:trPr>
        <w:tc>
          <w:tcPr>
            <w:tcW w:w="1520" w:type="dxa"/>
          </w:tcPr>
          <w:p w:rsidR="0099118D" w:rsidRPr="00E512D8" w:rsidRDefault="008A3D7A" w:rsidP="00522030">
            <w:pPr>
              <w:spacing w:before="120"/>
              <w:rPr>
                <w:b/>
              </w:rPr>
            </w:pPr>
            <w:r w:rsidRPr="00E512D8">
              <w:rPr>
                <w:b/>
                <w:bCs/>
              </w:rPr>
              <w:t>K</w:t>
            </w:r>
            <w:r w:rsidR="0099118D" w:rsidRPr="00E512D8">
              <w:rPr>
                <w:b/>
                <w:bCs/>
              </w:rPr>
              <w:t>hóa đào tạo</w:t>
            </w:r>
          </w:p>
        </w:tc>
        <w:tc>
          <w:tcPr>
            <w:tcW w:w="141" w:type="dxa"/>
          </w:tcPr>
          <w:p w:rsidR="0099118D" w:rsidRPr="00E512D8" w:rsidRDefault="0099118D" w:rsidP="00522030">
            <w:pPr>
              <w:spacing w:before="120"/>
              <w:rPr>
                <w:b/>
                <w:bCs/>
              </w:rPr>
            </w:pPr>
            <w:r w:rsidRPr="00E512D8">
              <w:rPr>
                <w:b/>
                <w:bCs/>
              </w:rPr>
              <w:t>:</w:t>
            </w:r>
          </w:p>
        </w:tc>
        <w:tc>
          <w:tcPr>
            <w:tcW w:w="8401" w:type="dxa"/>
          </w:tcPr>
          <w:p w:rsidR="0099118D" w:rsidRPr="00E512D8" w:rsidRDefault="00286542" w:rsidP="00522030">
            <w:pPr>
              <w:spacing w:before="120"/>
              <w:jc w:val="both"/>
              <w:rPr>
                <w:b/>
                <w:sz w:val="28"/>
                <w:szCs w:val="28"/>
              </w:rPr>
            </w:pPr>
            <w:r w:rsidRPr="00E512D8">
              <w:rPr>
                <w:b/>
                <w:bCs/>
              </w:rPr>
              <w:t>THƯ KÝ ISO CHUYÊN NGHIỆP</w:t>
            </w:r>
          </w:p>
        </w:tc>
      </w:tr>
      <w:tr w:rsidR="00BB2110" w:rsidRPr="00E512D8" w:rsidTr="00522030">
        <w:trPr>
          <w:trHeight w:val="426"/>
        </w:trPr>
        <w:tc>
          <w:tcPr>
            <w:tcW w:w="1520" w:type="dxa"/>
          </w:tcPr>
          <w:p w:rsidR="00BB2110" w:rsidRPr="00E512D8" w:rsidRDefault="00BB2110" w:rsidP="00522030">
            <w:pPr>
              <w:spacing w:before="120"/>
              <w:rPr>
                <w:b/>
                <w:bCs/>
              </w:rPr>
            </w:pPr>
            <w:r w:rsidRPr="00E512D8">
              <w:rPr>
                <w:b/>
                <w:bCs/>
              </w:rPr>
              <w:t>Thời lượng</w:t>
            </w:r>
          </w:p>
        </w:tc>
        <w:tc>
          <w:tcPr>
            <w:tcW w:w="141" w:type="dxa"/>
          </w:tcPr>
          <w:p w:rsidR="00BB2110" w:rsidRPr="00E512D8" w:rsidRDefault="00BB2110" w:rsidP="00522030">
            <w:pPr>
              <w:spacing w:before="120"/>
              <w:rPr>
                <w:b/>
                <w:bCs/>
              </w:rPr>
            </w:pPr>
            <w:r w:rsidRPr="00E512D8">
              <w:rPr>
                <w:b/>
                <w:bCs/>
              </w:rPr>
              <w:t>:</w:t>
            </w:r>
          </w:p>
        </w:tc>
        <w:tc>
          <w:tcPr>
            <w:tcW w:w="8401" w:type="dxa"/>
          </w:tcPr>
          <w:p w:rsidR="00BB2110" w:rsidRPr="00E512D8" w:rsidRDefault="0088460F" w:rsidP="00522030">
            <w:pPr>
              <w:spacing w:before="120"/>
              <w:jc w:val="both"/>
              <w:rPr>
                <w:bCs/>
              </w:rPr>
            </w:pPr>
            <w:r w:rsidRPr="00E512D8">
              <w:rPr>
                <w:bCs/>
              </w:rPr>
              <w:t>0</w:t>
            </w:r>
            <w:r w:rsidR="006A33D4" w:rsidRPr="00E512D8">
              <w:rPr>
                <w:bCs/>
              </w:rPr>
              <w:t>4</w:t>
            </w:r>
            <w:r w:rsidR="008A7F40" w:rsidRPr="00E512D8">
              <w:rPr>
                <w:bCs/>
              </w:rPr>
              <w:t xml:space="preserve"> ngày</w:t>
            </w:r>
            <w:bookmarkStart w:id="0" w:name="_GoBack"/>
            <w:bookmarkEnd w:id="0"/>
          </w:p>
        </w:tc>
      </w:tr>
      <w:tr w:rsidR="00560E9C" w:rsidRPr="00E512D8" w:rsidTr="00522030">
        <w:trPr>
          <w:trHeight w:val="822"/>
        </w:trPr>
        <w:tc>
          <w:tcPr>
            <w:tcW w:w="1520" w:type="dxa"/>
          </w:tcPr>
          <w:p w:rsidR="00560E9C" w:rsidRPr="00E512D8" w:rsidRDefault="00560E9C" w:rsidP="00522030">
            <w:pPr>
              <w:spacing w:before="120"/>
              <w:rPr>
                <w:b/>
                <w:bCs/>
              </w:rPr>
            </w:pPr>
            <w:r w:rsidRPr="00E512D8">
              <w:rPr>
                <w:b/>
                <w:bCs/>
              </w:rPr>
              <w:t>Đối tượng</w:t>
            </w:r>
            <w:r w:rsidR="00523143" w:rsidRPr="00E512D8">
              <w:rPr>
                <w:b/>
                <w:bCs/>
              </w:rPr>
              <w:t>(*)</w:t>
            </w:r>
          </w:p>
          <w:p w:rsidR="00560E9C" w:rsidRPr="00E512D8" w:rsidRDefault="00560E9C" w:rsidP="00522030">
            <w:pPr>
              <w:spacing w:before="120"/>
              <w:rPr>
                <w:b/>
                <w:bCs/>
              </w:rPr>
            </w:pPr>
          </w:p>
        </w:tc>
        <w:tc>
          <w:tcPr>
            <w:tcW w:w="141" w:type="dxa"/>
          </w:tcPr>
          <w:p w:rsidR="00560E9C" w:rsidRPr="00E512D8" w:rsidRDefault="00560E9C" w:rsidP="00522030">
            <w:pPr>
              <w:spacing w:before="120"/>
              <w:rPr>
                <w:b/>
                <w:bCs/>
              </w:rPr>
            </w:pPr>
            <w:r w:rsidRPr="00E512D8">
              <w:rPr>
                <w:b/>
                <w:bCs/>
              </w:rPr>
              <w:t>:</w:t>
            </w:r>
          </w:p>
          <w:p w:rsidR="00560E9C" w:rsidRPr="00E512D8" w:rsidRDefault="00560E9C" w:rsidP="00522030">
            <w:pPr>
              <w:spacing w:before="120"/>
              <w:rPr>
                <w:b/>
                <w:bCs/>
              </w:rPr>
            </w:pPr>
          </w:p>
        </w:tc>
        <w:tc>
          <w:tcPr>
            <w:tcW w:w="8401" w:type="dxa"/>
          </w:tcPr>
          <w:p w:rsidR="005D4D96" w:rsidRPr="00E512D8" w:rsidRDefault="00286542" w:rsidP="00522030">
            <w:pPr>
              <w:spacing w:before="120"/>
              <w:jc w:val="both"/>
            </w:pPr>
            <w:r w:rsidRPr="00E512D8">
              <w:t xml:space="preserve">Thư ký / Điều phối viên ISO; Nhân viên quản lý ISO trong doanh  nghiệp; </w:t>
            </w:r>
          </w:p>
          <w:p w:rsidR="00BD7A78" w:rsidRPr="00E512D8" w:rsidRDefault="00286542" w:rsidP="00522030">
            <w:pPr>
              <w:spacing w:before="120"/>
              <w:jc w:val="both"/>
            </w:pPr>
            <w:r w:rsidRPr="00E512D8">
              <w:t xml:space="preserve">Nhân viên được quy hoạch trở thành Thư ký / Điều phối viên ISO; Chuyên gia tư vấn / đánh giá ISO; </w:t>
            </w:r>
            <w:r w:rsidR="005D4D96" w:rsidRPr="00E512D8">
              <w:t>C</w:t>
            </w:r>
            <w:r w:rsidRPr="00E512D8">
              <w:t>ác cá nhân quan tâm đến Hệ thống quản lý chất lượng</w:t>
            </w:r>
            <w:r w:rsidR="00C5309E">
              <w:t xml:space="preserve"> (HTQLCL)</w:t>
            </w:r>
            <w:r w:rsidRPr="00E512D8">
              <w:t xml:space="preserve"> theo ISO 9001:2015.</w:t>
            </w:r>
          </w:p>
          <w:p w:rsidR="00523143" w:rsidRPr="00E512D8" w:rsidRDefault="00523143" w:rsidP="00522030">
            <w:pPr>
              <w:spacing w:before="120"/>
              <w:jc w:val="both"/>
              <w:rPr>
                <w:i/>
              </w:rPr>
            </w:pPr>
            <w:r w:rsidRPr="00E512D8">
              <w:rPr>
                <w:i/>
              </w:rPr>
              <w:t>(*) Các học viên cần đảm bảo quen thuộc với các khái niệm, nguyên lý của quản lý chất lượng và yêu cầu của tiêu chuẩn ISO 9001:2015, và có kinh nghiệm đánh giá chất lượng nội bộ.</w:t>
            </w:r>
          </w:p>
        </w:tc>
      </w:tr>
      <w:tr w:rsidR="00560E9C" w:rsidRPr="00E512D8" w:rsidTr="00522030">
        <w:trPr>
          <w:trHeight w:val="822"/>
        </w:trPr>
        <w:tc>
          <w:tcPr>
            <w:tcW w:w="1520" w:type="dxa"/>
          </w:tcPr>
          <w:p w:rsidR="00560E9C" w:rsidRPr="00E512D8" w:rsidRDefault="00560E9C" w:rsidP="00522030">
            <w:pPr>
              <w:spacing w:before="120"/>
              <w:rPr>
                <w:b/>
                <w:bCs/>
              </w:rPr>
            </w:pPr>
            <w:r w:rsidRPr="00E512D8">
              <w:rPr>
                <w:b/>
                <w:bCs/>
              </w:rPr>
              <w:t>Mục tiêu</w:t>
            </w:r>
          </w:p>
          <w:p w:rsidR="00560E9C" w:rsidRPr="00E512D8" w:rsidRDefault="00560E9C" w:rsidP="00522030">
            <w:pPr>
              <w:spacing w:before="120"/>
              <w:rPr>
                <w:b/>
                <w:bCs/>
              </w:rPr>
            </w:pPr>
          </w:p>
        </w:tc>
        <w:tc>
          <w:tcPr>
            <w:tcW w:w="141" w:type="dxa"/>
          </w:tcPr>
          <w:p w:rsidR="00560E9C" w:rsidRPr="00E512D8" w:rsidRDefault="00560E9C" w:rsidP="00522030">
            <w:pPr>
              <w:spacing w:before="120"/>
              <w:rPr>
                <w:b/>
                <w:bCs/>
              </w:rPr>
            </w:pPr>
            <w:r w:rsidRPr="00E512D8">
              <w:rPr>
                <w:b/>
                <w:bCs/>
              </w:rPr>
              <w:t>:</w:t>
            </w:r>
          </w:p>
          <w:p w:rsidR="00560E9C" w:rsidRPr="00E512D8" w:rsidRDefault="00560E9C" w:rsidP="00522030">
            <w:pPr>
              <w:spacing w:before="120"/>
              <w:rPr>
                <w:b/>
                <w:bCs/>
              </w:rPr>
            </w:pPr>
          </w:p>
        </w:tc>
        <w:tc>
          <w:tcPr>
            <w:tcW w:w="8401" w:type="dxa"/>
          </w:tcPr>
          <w:p w:rsidR="00AD2A3B" w:rsidRDefault="00C5309E" w:rsidP="00522030">
            <w:pPr>
              <w:spacing w:before="120"/>
              <w:jc w:val="both"/>
              <w:rPr>
                <w:bCs/>
              </w:rPr>
            </w:pPr>
            <w:r>
              <w:rPr>
                <w:bCs/>
              </w:rPr>
              <w:t xml:space="preserve">Thư ký / Điều phối viên ISO, với chức năng tham mưu và giúp việc cho lãnh đạo doanh nghiệp trong việc thiết lập, thực hiện, duy trì và cải tiến HTQLCL, có vai trò hết sức quan trong trong đảm bảo tính thích hợp, thỏa đáng và hiệu lực của Hệ thống quản lý chất lượng. Thực tế cho thấy các nhân sự được phân công làm Thư ký / Điều phối viên ISO thường không có được nền tảng năng lực phù hợp cho </w:t>
            </w:r>
            <w:r w:rsidR="00AD2A3B">
              <w:rPr>
                <w:bCs/>
              </w:rPr>
              <w:t xml:space="preserve">để thực hiện một cách hiệu quả công việc của </w:t>
            </w:r>
            <w:r>
              <w:rPr>
                <w:bCs/>
              </w:rPr>
              <w:t xml:space="preserve">vị trí và vai trò </w:t>
            </w:r>
            <w:r w:rsidR="00AD2A3B">
              <w:rPr>
                <w:bCs/>
              </w:rPr>
              <w:t>của mình. Điều này thường dẫn đến sự yếu kém và thiếu hiệu quả trong vận hành và quản lý HTQLCL.</w:t>
            </w:r>
          </w:p>
          <w:p w:rsidR="000A56E5" w:rsidRDefault="00AD2A3B" w:rsidP="00522030">
            <w:pPr>
              <w:spacing w:before="120"/>
              <w:jc w:val="both"/>
              <w:rPr>
                <w:bCs/>
              </w:rPr>
            </w:pPr>
            <w:r>
              <w:rPr>
                <w:bCs/>
              </w:rPr>
              <w:t>Trên cơ sở đúc kết thực tiễn kinh nghiệm tư vấn và đào tạo về HTQLCL theo ISO 9001 cùng với các nghiên cứu lý thuyết quản trị doanh nghiệp, P&amp;Q Solutions đã phát triển và cung cấp Khóa đào tạo “THƯ KÝ ISO CHUYÊN NGHIỆP” để giải quyết những điểm hạn chế ở trên.</w:t>
            </w:r>
          </w:p>
          <w:p w:rsidR="006A33D4" w:rsidRPr="00E512D8" w:rsidRDefault="00452C0D" w:rsidP="00522030">
            <w:pPr>
              <w:spacing w:before="120"/>
              <w:jc w:val="both"/>
              <w:rPr>
                <w:bCs/>
              </w:rPr>
            </w:pPr>
            <w:r>
              <w:rPr>
                <w:bCs/>
              </w:rPr>
              <w:t>Kết thúc khóa đào tạo, các họ</w:t>
            </w:r>
            <w:r w:rsidR="00E56D11">
              <w:rPr>
                <w:bCs/>
              </w:rPr>
              <w:t xml:space="preserve">c viên sẽ nắm bắt được và có khả năng thực hành 13 lĩnh vực kiến thức và thực hành cơ bản trong quản lý HTQLCL của doanh nghiệp nhằm đảm bảo sự thích hợp, thỏa đáng, hiệu lực của HTQLCL và thúc đẩy tính hiệu quả của hoạt động sản xuất kinh doanh nói chung. </w:t>
            </w:r>
            <w:r w:rsidR="006A33D4" w:rsidRPr="00E512D8">
              <w:t xml:space="preserve"> </w:t>
            </w:r>
          </w:p>
        </w:tc>
      </w:tr>
      <w:tr w:rsidR="000A56E5" w:rsidRPr="00E512D8" w:rsidTr="00522030">
        <w:trPr>
          <w:trHeight w:val="569"/>
        </w:trPr>
        <w:tc>
          <w:tcPr>
            <w:tcW w:w="1520" w:type="dxa"/>
          </w:tcPr>
          <w:p w:rsidR="000A56E5" w:rsidRPr="00E512D8" w:rsidRDefault="000A56E5" w:rsidP="00522030">
            <w:pPr>
              <w:spacing w:before="120"/>
              <w:rPr>
                <w:b/>
                <w:bCs/>
              </w:rPr>
            </w:pPr>
            <w:r w:rsidRPr="00E512D8">
              <w:rPr>
                <w:b/>
                <w:bCs/>
              </w:rPr>
              <w:t>Giảng viên</w:t>
            </w:r>
          </w:p>
        </w:tc>
        <w:tc>
          <w:tcPr>
            <w:tcW w:w="141" w:type="dxa"/>
          </w:tcPr>
          <w:p w:rsidR="000A56E5" w:rsidRPr="00E512D8" w:rsidRDefault="000A56E5" w:rsidP="00522030">
            <w:pPr>
              <w:spacing w:before="120"/>
              <w:rPr>
                <w:b/>
                <w:bCs/>
              </w:rPr>
            </w:pPr>
            <w:r w:rsidRPr="00E512D8">
              <w:rPr>
                <w:b/>
                <w:bCs/>
              </w:rPr>
              <w:t>:</w:t>
            </w:r>
          </w:p>
        </w:tc>
        <w:tc>
          <w:tcPr>
            <w:tcW w:w="8401" w:type="dxa"/>
          </w:tcPr>
          <w:p w:rsidR="000A56E5" w:rsidRPr="00E512D8" w:rsidRDefault="000A56E5" w:rsidP="00522030">
            <w:pPr>
              <w:spacing w:before="120"/>
              <w:jc w:val="both"/>
            </w:pPr>
            <w:r w:rsidRPr="00E512D8">
              <w:t xml:space="preserve">Ông Phạm Minh Thắng </w:t>
            </w:r>
            <w:r w:rsidRPr="00E512D8">
              <w:rPr>
                <w:i/>
              </w:rPr>
              <w:t>– Ks, MBA</w:t>
            </w:r>
            <w:r w:rsidR="00E56D11">
              <w:rPr>
                <w:i/>
              </w:rPr>
              <w:t>. – G</w:t>
            </w:r>
            <w:r w:rsidRPr="00E512D8">
              <w:t>iám đốc P&amp;Q Solutions Co., Ltd.</w:t>
            </w:r>
          </w:p>
        </w:tc>
      </w:tr>
    </w:tbl>
    <w:p w:rsidR="00522030" w:rsidRPr="00B41D57" w:rsidRDefault="00522030">
      <w:pPr>
        <w:rPr>
          <w:sz w:val="22"/>
        </w:rPr>
      </w:pPr>
    </w:p>
    <w:tbl>
      <w:tblPr>
        <w:tblW w:w="1003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42"/>
        <w:gridCol w:w="1413"/>
        <w:gridCol w:w="8075"/>
      </w:tblGrid>
      <w:tr w:rsidR="009F1751" w:rsidRPr="00E512D8" w:rsidTr="00522030">
        <w:trPr>
          <w:trHeight w:val="548"/>
          <w:tblHeader/>
        </w:trPr>
        <w:tc>
          <w:tcPr>
            <w:tcW w:w="542" w:type="dxa"/>
            <w:tcBorders>
              <w:bottom w:val="single" w:sz="4" w:space="0" w:color="auto"/>
            </w:tcBorders>
            <w:shd w:val="clear" w:color="auto" w:fill="00CCFF"/>
          </w:tcPr>
          <w:p w:rsidR="009F1751" w:rsidRPr="00E512D8" w:rsidRDefault="00555E09" w:rsidP="00B41D57">
            <w:pPr>
              <w:spacing w:before="80"/>
              <w:jc w:val="center"/>
              <w:rPr>
                <w:b/>
              </w:rPr>
            </w:pPr>
            <w:r w:rsidRPr="00E512D8">
              <w:rPr>
                <w:b/>
              </w:rPr>
              <w:t>#</w:t>
            </w:r>
          </w:p>
        </w:tc>
        <w:tc>
          <w:tcPr>
            <w:tcW w:w="1413" w:type="dxa"/>
            <w:tcBorders>
              <w:bottom w:val="single" w:sz="4" w:space="0" w:color="auto"/>
            </w:tcBorders>
            <w:shd w:val="clear" w:color="auto" w:fill="00CCFF"/>
            <w:tcMar>
              <w:left w:w="28" w:type="dxa"/>
              <w:right w:w="28" w:type="dxa"/>
            </w:tcMar>
          </w:tcPr>
          <w:p w:rsidR="009F1751" w:rsidRPr="00E512D8" w:rsidRDefault="009F1751" w:rsidP="00B41D57">
            <w:pPr>
              <w:spacing w:before="80"/>
              <w:jc w:val="center"/>
              <w:rPr>
                <w:b/>
              </w:rPr>
            </w:pPr>
            <w:r w:rsidRPr="00E512D8">
              <w:rPr>
                <w:b/>
              </w:rPr>
              <w:t>THỜI GIAN</w:t>
            </w:r>
          </w:p>
        </w:tc>
        <w:tc>
          <w:tcPr>
            <w:tcW w:w="8075" w:type="dxa"/>
            <w:tcBorders>
              <w:bottom w:val="single" w:sz="4" w:space="0" w:color="auto"/>
            </w:tcBorders>
            <w:shd w:val="clear" w:color="auto" w:fill="00CCFF"/>
          </w:tcPr>
          <w:p w:rsidR="009F1751" w:rsidRPr="00E512D8" w:rsidRDefault="009F1751" w:rsidP="00B41D57">
            <w:pPr>
              <w:spacing w:before="80"/>
              <w:jc w:val="center"/>
              <w:rPr>
                <w:b/>
              </w:rPr>
            </w:pPr>
            <w:r w:rsidRPr="00E512D8">
              <w:rPr>
                <w:b/>
              </w:rPr>
              <w:t>NỘI DUNG</w:t>
            </w:r>
          </w:p>
        </w:tc>
      </w:tr>
      <w:tr w:rsidR="008E21B7" w:rsidRPr="00E512D8" w:rsidTr="00522030">
        <w:tc>
          <w:tcPr>
            <w:tcW w:w="10030" w:type="dxa"/>
            <w:gridSpan w:val="3"/>
            <w:vAlign w:val="center"/>
          </w:tcPr>
          <w:p w:rsidR="008E21B7" w:rsidRPr="00E512D8" w:rsidRDefault="008E21B7" w:rsidP="00B41D57">
            <w:pPr>
              <w:pStyle w:val="ListParagraph"/>
              <w:widowControl w:val="0"/>
              <w:spacing w:before="80"/>
              <w:ind w:left="0"/>
              <w:contextualSpacing w:val="0"/>
              <w:jc w:val="center"/>
              <w:rPr>
                <w:b/>
              </w:rPr>
            </w:pPr>
            <w:r w:rsidRPr="00E512D8">
              <w:rPr>
                <w:b/>
              </w:rPr>
              <w:t>NGÀY THỨ NHẤT</w:t>
            </w:r>
          </w:p>
        </w:tc>
      </w:tr>
      <w:tr w:rsidR="00B761B1" w:rsidRPr="00E512D8" w:rsidTr="00522030">
        <w:tc>
          <w:tcPr>
            <w:tcW w:w="542" w:type="dxa"/>
            <w:vAlign w:val="center"/>
          </w:tcPr>
          <w:p w:rsidR="00B761B1" w:rsidRPr="00E512D8" w:rsidRDefault="00B761B1" w:rsidP="00B41D57">
            <w:pPr>
              <w:spacing w:before="80"/>
              <w:jc w:val="center"/>
            </w:pPr>
            <w:r w:rsidRPr="00E512D8">
              <w:t>1</w:t>
            </w:r>
          </w:p>
        </w:tc>
        <w:tc>
          <w:tcPr>
            <w:tcW w:w="1413" w:type="dxa"/>
            <w:tcMar>
              <w:left w:w="28" w:type="dxa"/>
              <w:right w:w="28" w:type="dxa"/>
            </w:tcMar>
            <w:vAlign w:val="center"/>
          </w:tcPr>
          <w:p w:rsidR="00B761B1" w:rsidRPr="00E512D8" w:rsidRDefault="00B2546B" w:rsidP="00B41D57">
            <w:pPr>
              <w:spacing w:before="80"/>
              <w:jc w:val="center"/>
            </w:pPr>
            <w:r w:rsidRPr="00E512D8">
              <w:t>08:15 – 08:30</w:t>
            </w:r>
          </w:p>
        </w:tc>
        <w:tc>
          <w:tcPr>
            <w:tcW w:w="8075" w:type="dxa"/>
          </w:tcPr>
          <w:p w:rsidR="00B761B1" w:rsidRPr="00E512D8" w:rsidRDefault="00B761B1" w:rsidP="00B41D57">
            <w:pPr>
              <w:pStyle w:val="ListParagraph"/>
              <w:widowControl w:val="0"/>
              <w:spacing w:before="80"/>
              <w:ind w:left="0"/>
              <w:contextualSpacing w:val="0"/>
              <w:jc w:val="both"/>
              <w:rPr>
                <w:b/>
              </w:rPr>
            </w:pPr>
            <w:r w:rsidRPr="00E512D8">
              <w:rPr>
                <w:b/>
              </w:rPr>
              <w:t>Giới thiệu và khởi động</w:t>
            </w:r>
          </w:p>
        </w:tc>
      </w:tr>
      <w:tr w:rsidR="008E21B7" w:rsidRPr="00E512D8" w:rsidTr="00522030">
        <w:tc>
          <w:tcPr>
            <w:tcW w:w="10030" w:type="dxa"/>
            <w:gridSpan w:val="3"/>
            <w:vAlign w:val="center"/>
          </w:tcPr>
          <w:p w:rsidR="008E21B7" w:rsidRPr="00E512D8" w:rsidRDefault="008E21B7" w:rsidP="00B41D57">
            <w:pPr>
              <w:pStyle w:val="ListParagraph"/>
              <w:numPr>
                <w:ilvl w:val="0"/>
                <w:numId w:val="21"/>
              </w:numPr>
              <w:spacing w:before="80"/>
              <w:contextualSpacing w:val="0"/>
              <w:rPr>
                <w:b/>
              </w:rPr>
            </w:pPr>
            <w:r w:rsidRPr="00E512D8">
              <w:rPr>
                <w:b/>
                <w:color w:val="002060"/>
                <w:szCs w:val="20"/>
              </w:rPr>
              <w:t>NHỮNG VẤN ĐỀ CƠ BẢN TRONG THIẾT LẬP HỆ THỐNG QUẢN LÝ CHẤT LƯỢNG</w:t>
            </w:r>
          </w:p>
        </w:tc>
      </w:tr>
      <w:tr w:rsidR="009D58C6" w:rsidRPr="00E512D8" w:rsidTr="00522030">
        <w:tc>
          <w:tcPr>
            <w:tcW w:w="542" w:type="dxa"/>
            <w:vAlign w:val="center"/>
          </w:tcPr>
          <w:p w:rsidR="009D58C6" w:rsidRPr="00E512D8" w:rsidRDefault="00B761B1" w:rsidP="00B41D57">
            <w:pPr>
              <w:spacing w:before="80"/>
              <w:jc w:val="center"/>
            </w:pPr>
            <w:r w:rsidRPr="00E512D8">
              <w:t>2</w:t>
            </w:r>
          </w:p>
        </w:tc>
        <w:tc>
          <w:tcPr>
            <w:tcW w:w="1413" w:type="dxa"/>
            <w:tcMar>
              <w:left w:w="28" w:type="dxa"/>
              <w:right w:w="28" w:type="dxa"/>
            </w:tcMar>
            <w:vAlign w:val="center"/>
          </w:tcPr>
          <w:p w:rsidR="009D58C6" w:rsidRPr="00E512D8" w:rsidRDefault="00B2546B" w:rsidP="00B41D57">
            <w:pPr>
              <w:spacing w:before="80"/>
              <w:jc w:val="right"/>
            </w:pPr>
            <w:r w:rsidRPr="00E512D8">
              <w:t>08:30</w:t>
            </w:r>
            <w:r w:rsidR="00B761B1" w:rsidRPr="00E512D8">
              <w:t xml:space="preserve"> – 10:00</w:t>
            </w:r>
          </w:p>
          <w:p w:rsidR="00B761B1" w:rsidRPr="00E512D8" w:rsidRDefault="00B761B1" w:rsidP="00B41D57">
            <w:pPr>
              <w:spacing w:before="80"/>
              <w:jc w:val="right"/>
            </w:pPr>
            <w:r w:rsidRPr="00E512D8">
              <w:t>10:15 – 11:00</w:t>
            </w:r>
          </w:p>
        </w:tc>
        <w:tc>
          <w:tcPr>
            <w:tcW w:w="8075" w:type="dxa"/>
          </w:tcPr>
          <w:p w:rsidR="009D58C6" w:rsidRPr="00E512D8" w:rsidRDefault="009D58C6" w:rsidP="00B41D57">
            <w:pPr>
              <w:pStyle w:val="ListParagraph"/>
              <w:widowControl w:val="0"/>
              <w:spacing w:before="80"/>
              <w:ind w:left="0"/>
              <w:contextualSpacing w:val="0"/>
              <w:jc w:val="both"/>
              <w:rPr>
                <w:b/>
                <w:i/>
              </w:rPr>
            </w:pPr>
            <w:r w:rsidRPr="00E512D8">
              <w:rPr>
                <w:b/>
              </w:rPr>
              <w:t xml:space="preserve">PHẦN 1: </w:t>
            </w:r>
            <w:r w:rsidR="003E1120" w:rsidRPr="00E512D8">
              <w:rPr>
                <w:b/>
              </w:rPr>
              <w:t>CỦNG CỐ KIẾN THỨ</w:t>
            </w:r>
            <w:r w:rsidR="00B268FB" w:rsidRPr="00E512D8">
              <w:rPr>
                <w:b/>
              </w:rPr>
              <w:t>C VỀ HỆ THỐNG QUẢN LÝ CHẤT LƯỢNG</w:t>
            </w:r>
            <w:r w:rsidRPr="00E512D8">
              <w:rPr>
                <w:b/>
              </w:rPr>
              <w:t xml:space="preserve"> </w:t>
            </w:r>
          </w:p>
          <w:p w:rsidR="009D58C6" w:rsidRPr="00E512D8" w:rsidRDefault="00B268FB" w:rsidP="00B41D57">
            <w:pPr>
              <w:pStyle w:val="ListParagraph"/>
              <w:widowControl w:val="0"/>
              <w:numPr>
                <w:ilvl w:val="0"/>
                <w:numId w:val="19"/>
              </w:numPr>
              <w:spacing w:before="80"/>
              <w:contextualSpacing w:val="0"/>
              <w:jc w:val="both"/>
              <w:rPr>
                <w:i/>
                <w:lang w:val="vi-VN"/>
              </w:rPr>
            </w:pPr>
            <w:r w:rsidRPr="00E512D8">
              <w:t>Chất lượng – Quản lý chất lượng – Hệ thống quản lý chất lượng</w:t>
            </w:r>
            <w:r w:rsidR="00470C48" w:rsidRPr="00E512D8">
              <w:t xml:space="preserve"> (HTQLCL_</w:t>
            </w:r>
            <w:r w:rsidRPr="00E512D8">
              <w:t>,</w:t>
            </w:r>
          </w:p>
          <w:p w:rsidR="00B268FB" w:rsidRPr="00E512D8" w:rsidRDefault="00B268FB" w:rsidP="00B41D57">
            <w:pPr>
              <w:pStyle w:val="ListParagraph"/>
              <w:widowControl w:val="0"/>
              <w:numPr>
                <w:ilvl w:val="0"/>
                <w:numId w:val="19"/>
              </w:numPr>
              <w:spacing w:before="80"/>
              <w:contextualSpacing w:val="0"/>
              <w:jc w:val="both"/>
              <w:rPr>
                <w:i/>
                <w:lang w:val="vi-VN"/>
              </w:rPr>
            </w:pPr>
            <w:r w:rsidRPr="00E512D8">
              <w:t>7 Nguyên lý trong quản lý chất lượng,</w:t>
            </w:r>
          </w:p>
          <w:p w:rsidR="00B268FB" w:rsidRPr="00E512D8" w:rsidRDefault="00B268FB" w:rsidP="00B41D57">
            <w:pPr>
              <w:pStyle w:val="ListParagraph"/>
              <w:widowControl w:val="0"/>
              <w:numPr>
                <w:ilvl w:val="0"/>
                <w:numId w:val="19"/>
              </w:numPr>
              <w:spacing w:before="80"/>
              <w:contextualSpacing w:val="0"/>
              <w:jc w:val="both"/>
              <w:rPr>
                <w:i/>
                <w:lang w:val="vi-VN"/>
              </w:rPr>
            </w:pPr>
            <w:r w:rsidRPr="00E512D8">
              <w:t>Các yêu cầu của tiêu chuẩn ISO 9001:2015,</w:t>
            </w:r>
          </w:p>
          <w:p w:rsidR="008E21B7" w:rsidRPr="00E512D8" w:rsidRDefault="00416E24" w:rsidP="00B41D57">
            <w:pPr>
              <w:pStyle w:val="ListParagraph"/>
              <w:widowControl w:val="0"/>
              <w:numPr>
                <w:ilvl w:val="0"/>
                <w:numId w:val="19"/>
              </w:numPr>
              <w:spacing w:before="80"/>
              <w:contextualSpacing w:val="0"/>
              <w:jc w:val="both"/>
              <w:rPr>
                <w:i/>
                <w:lang w:val="vi-VN"/>
              </w:rPr>
            </w:pPr>
            <w:r w:rsidRPr="00E512D8">
              <w:t>Chu trình 4 bước trong triển khai HTQLCL theo ISO 9001:2015</w:t>
            </w:r>
            <w:r w:rsidR="008E21B7" w:rsidRPr="00E512D8">
              <w:t>,</w:t>
            </w:r>
          </w:p>
          <w:p w:rsidR="00B268FB" w:rsidRPr="00E512D8" w:rsidRDefault="008E21B7" w:rsidP="00B41D57">
            <w:pPr>
              <w:pStyle w:val="ListParagraph"/>
              <w:widowControl w:val="0"/>
              <w:numPr>
                <w:ilvl w:val="0"/>
                <w:numId w:val="19"/>
              </w:numPr>
              <w:spacing w:before="80"/>
              <w:contextualSpacing w:val="0"/>
              <w:jc w:val="both"/>
              <w:rPr>
                <w:i/>
                <w:lang w:val="vi-VN"/>
              </w:rPr>
            </w:pPr>
            <w:r w:rsidRPr="00E512D8">
              <w:t>Các vấn đề trong Quản lý HTQLCL dành cho Thư ký / Điều phối viên ISO</w:t>
            </w:r>
            <w:r w:rsidR="00416E24" w:rsidRPr="00E512D8">
              <w:t>.</w:t>
            </w:r>
          </w:p>
          <w:p w:rsidR="009D58C6" w:rsidRPr="00E512D8" w:rsidRDefault="009D58C6" w:rsidP="00B41D57">
            <w:pPr>
              <w:pStyle w:val="ListParagraph"/>
              <w:widowControl w:val="0"/>
              <w:spacing w:before="80"/>
              <w:ind w:left="0"/>
              <w:contextualSpacing w:val="0"/>
              <w:jc w:val="both"/>
              <w:rPr>
                <w:i/>
              </w:rPr>
            </w:pPr>
            <w:r w:rsidRPr="00E512D8">
              <w:rPr>
                <w:i/>
              </w:rPr>
              <w:lastRenderedPageBreak/>
              <w:t>Thảo luận 1</w:t>
            </w:r>
            <w:r w:rsidR="003E1120" w:rsidRPr="00E512D8">
              <w:rPr>
                <w:i/>
              </w:rPr>
              <w:t>: Các vấn đề trong thiết lập, duy trì và cải tiến  HTQLCL.</w:t>
            </w:r>
          </w:p>
        </w:tc>
      </w:tr>
      <w:tr w:rsidR="009D58C6" w:rsidRPr="00E512D8" w:rsidTr="00522030">
        <w:tc>
          <w:tcPr>
            <w:tcW w:w="542" w:type="dxa"/>
            <w:vAlign w:val="center"/>
          </w:tcPr>
          <w:p w:rsidR="009D58C6" w:rsidRPr="00E512D8" w:rsidRDefault="00B761B1" w:rsidP="00B41D57">
            <w:pPr>
              <w:spacing w:before="80"/>
              <w:jc w:val="center"/>
            </w:pPr>
            <w:r w:rsidRPr="00E512D8">
              <w:lastRenderedPageBreak/>
              <w:t>3</w:t>
            </w:r>
          </w:p>
        </w:tc>
        <w:tc>
          <w:tcPr>
            <w:tcW w:w="1413" w:type="dxa"/>
            <w:tcMar>
              <w:left w:w="28" w:type="dxa"/>
              <w:right w:w="28" w:type="dxa"/>
            </w:tcMar>
            <w:vAlign w:val="center"/>
          </w:tcPr>
          <w:p w:rsidR="009D58C6" w:rsidRPr="00E512D8" w:rsidRDefault="00B761B1" w:rsidP="00B41D57">
            <w:pPr>
              <w:spacing w:before="80"/>
              <w:jc w:val="right"/>
            </w:pPr>
            <w:r w:rsidRPr="00E512D8">
              <w:t>11:00 – 12:00</w:t>
            </w:r>
          </w:p>
          <w:p w:rsidR="00B761B1" w:rsidRPr="00E512D8" w:rsidRDefault="00B761B1" w:rsidP="00B41D57">
            <w:pPr>
              <w:spacing w:before="80"/>
              <w:jc w:val="right"/>
            </w:pPr>
            <w:r w:rsidRPr="00E512D8">
              <w:t>13:30 – 14:30</w:t>
            </w:r>
          </w:p>
        </w:tc>
        <w:tc>
          <w:tcPr>
            <w:tcW w:w="8075" w:type="dxa"/>
          </w:tcPr>
          <w:p w:rsidR="009D58C6" w:rsidRPr="00E512D8" w:rsidRDefault="009D58C6" w:rsidP="00B41D57">
            <w:pPr>
              <w:pStyle w:val="ListParagraph"/>
              <w:widowControl w:val="0"/>
              <w:spacing w:before="80"/>
              <w:ind w:left="0"/>
              <w:contextualSpacing w:val="0"/>
              <w:jc w:val="both"/>
              <w:rPr>
                <w:b/>
              </w:rPr>
            </w:pPr>
            <w:r w:rsidRPr="00E512D8">
              <w:rPr>
                <w:b/>
              </w:rPr>
              <w:t xml:space="preserve">PHẦN 2: </w:t>
            </w:r>
            <w:r w:rsidR="00416E24" w:rsidRPr="00E512D8">
              <w:rPr>
                <w:b/>
              </w:rPr>
              <w:t>BA TRỤ CỘT TRONG TIẾP CẬN CỦA ISO 9001:2015</w:t>
            </w:r>
            <w:r w:rsidRPr="00E512D8">
              <w:rPr>
                <w:b/>
              </w:rPr>
              <w:t xml:space="preserve"> </w:t>
            </w:r>
          </w:p>
          <w:p w:rsidR="00416E24" w:rsidRPr="00E512D8" w:rsidRDefault="002D2C2B" w:rsidP="00B41D57">
            <w:pPr>
              <w:pStyle w:val="ListParagraph"/>
              <w:widowControl w:val="0"/>
              <w:numPr>
                <w:ilvl w:val="0"/>
                <w:numId w:val="19"/>
              </w:numPr>
              <w:spacing w:before="80"/>
              <w:contextualSpacing w:val="0"/>
              <w:jc w:val="both"/>
              <w:rPr>
                <w:i/>
              </w:rPr>
            </w:pPr>
            <w:r w:rsidRPr="00E512D8">
              <w:t>Tiếp cận quá trình và quan điểm “</w:t>
            </w:r>
            <w:r w:rsidR="00416E24" w:rsidRPr="00E512D8">
              <w:t>Quá trình tốt tạo sản phẩm tốt</w:t>
            </w:r>
            <w:r w:rsidRPr="00E512D8">
              <w:t>”</w:t>
            </w:r>
            <w:r w:rsidR="00416E24" w:rsidRPr="00E512D8">
              <w:t>,</w:t>
            </w:r>
          </w:p>
          <w:p w:rsidR="002D2C2B" w:rsidRPr="00E512D8" w:rsidRDefault="002D2C2B" w:rsidP="00B41D57">
            <w:pPr>
              <w:pStyle w:val="ListParagraph"/>
              <w:widowControl w:val="0"/>
              <w:numPr>
                <w:ilvl w:val="0"/>
                <w:numId w:val="19"/>
              </w:numPr>
              <w:spacing w:before="80"/>
              <w:contextualSpacing w:val="0"/>
              <w:jc w:val="both"/>
              <w:rPr>
                <w:i/>
              </w:rPr>
            </w:pPr>
            <w:r w:rsidRPr="00E512D8">
              <w:t>Tiếp cận quản lý rủi ro: Bối cảnh Vs Tác nghiệp</w:t>
            </w:r>
          </w:p>
          <w:p w:rsidR="00416E24" w:rsidRPr="00E512D8" w:rsidRDefault="002D2C2B" w:rsidP="00B41D57">
            <w:pPr>
              <w:pStyle w:val="ListParagraph"/>
              <w:widowControl w:val="0"/>
              <w:numPr>
                <w:ilvl w:val="0"/>
                <w:numId w:val="19"/>
              </w:numPr>
              <w:spacing w:before="80"/>
              <w:contextualSpacing w:val="0"/>
              <w:jc w:val="both"/>
              <w:rPr>
                <w:i/>
              </w:rPr>
            </w:pPr>
            <w:r w:rsidRPr="00E512D8">
              <w:t>Vòng tròn P-D-C-A: Động lực của cải tiến liên tục.</w:t>
            </w:r>
          </w:p>
          <w:p w:rsidR="009D58C6" w:rsidRPr="00E512D8" w:rsidRDefault="009D58C6" w:rsidP="00B41D57">
            <w:pPr>
              <w:pStyle w:val="ListParagraph"/>
              <w:widowControl w:val="0"/>
              <w:spacing w:before="80"/>
              <w:ind w:left="0"/>
              <w:contextualSpacing w:val="0"/>
              <w:jc w:val="both"/>
              <w:rPr>
                <w:i/>
              </w:rPr>
            </w:pPr>
            <w:r w:rsidRPr="00E512D8">
              <w:rPr>
                <w:i/>
              </w:rPr>
              <w:t xml:space="preserve">Thảo luận </w:t>
            </w:r>
            <w:r w:rsidR="002D2C2B" w:rsidRPr="00E512D8">
              <w:rPr>
                <w:i/>
              </w:rPr>
              <w:t>2</w:t>
            </w:r>
            <w:r w:rsidR="003E1120" w:rsidRPr="00E512D8">
              <w:rPr>
                <w:i/>
              </w:rPr>
              <w:t>: Thực hành phân tích theo Tiếp cận quán trình – Tiếp cận quản lý rủi ro &amp; Vòng tròn PDCA.</w:t>
            </w:r>
          </w:p>
        </w:tc>
      </w:tr>
      <w:tr w:rsidR="002A687B" w:rsidRPr="00E512D8" w:rsidTr="00B41D57">
        <w:trPr>
          <w:trHeight w:val="2186"/>
        </w:trPr>
        <w:tc>
          <w:tcPr>
            <w:tcW w:w="542" w:type="dxa"/>
            <w:vAlign w:val="center"/>
          </w:tcPr>
          <w:p w:rsidR="002A687B" w:rsidRPr="00E512D8" w:rsidRDefault="00B761B1" w:rsidP="00B41D57">
            <w:pPr>
              <w:spacing w:before="80"/>
              <w:jc w:val="center"/>
            </w:pPr>
            <w:r w:rsidRPr="00E512D8">
              <w:t>4</w:t>
            </w:r>
          </w:p>
        </w:tc>
        <w:tc>
          <w:tcPr>
            <w:tcW w:w="1413" w:type="dxa"/>
            <w:tcMar>
              <w:left w:w="28" w:type="dxa"/>
              <w:right w:w="28" w:type="dxa"/>
            </w:tcMar>
            <w:vAlign w:val="center"/>
          </w:tcPr>
          <w:p w:rsidR="00B761B1" w:rsidRPr="00E512D8" w:rsidRDefault="00B761B1" w:rsidP="00B41D57">
            <w:pPr>
              <w:spacing w:before="80"/>
              <w:jc w:val="right"/>
            </w:pPr>
            <w:r w:rsidRPr="00E512D8">
              <w:t>14:30 – 15:00</w:t>
            </w:r>
          </w:p>
          <w:p w:rsidR="002A687B" w:rsidRPr="00E512D8" w:rsidRDefault="00F64B44" w:rsidP="00B41D57">
            <w:pPr>
              <w:spacing w:before="80"/>
              <w:jc w:val="right"/>
            </w:pPr>
            <w:r w:rsidRPr="00E512D8">
              <w:t>15:15 – 16:</w:t>
            </w:r>
            <w:r w:rsidR="008E21B7" w:rsidRPr="00E512D8">
              <w:t>45</w:t>
            </w:r>
          </w:p>
        </w:tc>
        <w:tc>
          <w:tcPr>
            <w:tcW w:w="8075" w:type="dxa"/>
            <w:vAlign w:val="center"/>
          </w:tcPr>
          <w:p w:rsidR="009D58C6" w:rsidRPr="00E512D8" w:rsidRDefault="009D58C6" w:rsidP="00B41D57">
            <w:pPr>
              <w:pStyle w:val="ListParagraph"/>
              <w:widowControl w:val="0"/>
              <w:spacing w:before="80"/>
              <w:ind w:left="0"/>
              <w:contextualSpacing w:val="0"/>
              <w:jc w:val="both"/>
              <w:rPr>
                <w:b/>
                <w:i/>
              </w:rPr>
            </w:pPr>
            <w:r w:rsidRPr="00E512D8">
              <w:rPr>
                <w:b/>
              </w:rPr>
              <w:t xml:space="preserve">PHẦN 3: </w:t>
            </w:r>
            <w:r w:rsidR="002D2C2B" w:rsidRPr="00E512D8">
              <w:rPr>
                <w:b/>
              </w:rPr>
              <w:t>PHẠM VI CỦA HỆ THỐNG</w:t>
            </w:r>
            <w:r w:rsidRPr="00E512D8">
              <w:rPr>
                <w:b/>
              </w:rPr>
              <w:t xml:space="preserve"> QUẢN LÝ CHẤT LƯỢNG </w:t>
            </w:r>
          </w:p>
          <w:p w:rsidR="00470C48" w:rsidRPr="00E512D8" w:rsidRDefault="00470C48" w:rsidP="00B41D57">
            <w:pPr>
              <w:pStyle w:val="ListParagraph"/>
              <w:widowControl w:val="0"/>
              <w:numPr>
                <w:ilvl w:val="0"/>
                <w:numId w:val="19"/>
              </w:numPr>
              <w:spacing w:before="80"/>
              <w:contextualSpacing w:val="0"/>
              <w:jc w:val="both"/>
              <w:rPr>
                <w:i/>
              </w:rPr>
            </w:pPr>
            <w:r w:rsidRPr="00E512D8">
              <w:t>Ma trận chức năng:  Triển khai cơ cấu tổ chức trong HTQLCL,</w:t>
            </w:r>
          </w:p>
          <w:p w:rsidR="002D2C2B" w:rsidRPr="00E512D8" w:rsidRDefault="002D2C2B" w:rsidP="00B41D57">
            <w:pPr>
              <w:pStyle w:val="ListParagraph"/>
              <w:widowControl w:val="0"/>
              <w:numPr>
                <w:ilvl w:val="0"/>
                <w:numId w:val="19"/>
              </w:numPr>
              <w:spacing w:before="80"/>
              <w:contextualSpacing w:val="0"/>
              <w:jc w:val="both"/>
              <w:rPr>
                <w:i/>
              </w:rPr>
            </w:pPr>
            <w:r w:rsidRPr="00E512D8">
              <w:t xml:space="preserve">Sơ đồ quá trình: Hồn cốt của </w:t>
            </w:r>
            <w:r w:rsidR="00470C48" w:rsidRPr="00E512D8">
              <w:t>HTQLCL</w:t>
            </w:r>
            <w:r w:rsidRPr="00E512D8">
              <w:t>,</w:t>
            </w:r>
          </w:p>
          <w:p w:rsidR="002A687B" w:rsidRPr="00E512D8" w:rsidRDefault="00470C48" w:rsidP="00B41D57">
            <w:pPr>
              <w:pStyle w:val="ListParagraph"/>
              <w:widowControl w:val="0"/>
              <w:numPr>
                <w:ilvl w:val="0"/>
                <w:numId w:val="19"/>
              </w:numPr>
              <w:spacing w:before="80"/>
              <w:contextualSpacing w:val="0"/>
              <w:jc w:val="both"/>
              <w:rPr>
                <w:i/>
              </w:rPr>
            </w:pPr>
            <w:r w:rsidRPr="00E512D8">
              <w:t>Ma trận tài liệu Vs Yêu cầu: Sơ đồ hóa việc tích hợp các yêu cầu của ISO 9001:2015 vào HTQLCL của doanh nghiệp.</w:t>
            </w:r>
          </w:p>
          <w:p w:rsidR="00470C48" w:rsidRPr="00E512D8" w:rsidRDefault="00470C48" w:rsidP="00B41D57">
            <w:pPr>
              <w:widowControl w:val="0"/>
              <w:spacing w:before="80"/>
              <w:jc w:val="both"/>
              <w:rPr>
                <w:i/>
              </w:rPr>
            </w:pPr>
            <w:r w:rsidRPr="00E512D8">
              <w:rPr>
                <w:i/>
              </w:rPr>
              <w:t>Thảo luận 3</w:t>
            </w:r>
            <w:r w:rsidR="00A93E1F" w:rsidRPr="00E512D8">
              <w:rPr>
                <w:i/>
              </w:rPr>
              <w:t>: Thực hành thiết lập Ma trận tài liệu Vs Yêucẩu của ISO 9001:2015.</w:t>
            </w:r>
          </w:p>
        </w:tc>
      </w:tr>
      <w:tr w:rsidR="008E21B7" w:rsidRPr="00E512D8" w:rsidTr="00B41D57">
        <w:trPr>
          <w:trHeight w:val="488"/>
        </w:trPr>
        <w:tc>
          <w:tcPr>
            <w:tcW w:w="542" w:type="dxa"/>
            <w:vAlign w:val="center"/>
          </w:tcPr>
          <w:p w:rsidR="008E21B7" w:rsidRPr="00E512D8" w:rsidRDefault="008E21B7" w:rsidP="00B41D57">
            <w:pPr>
              <w:spacing w:before="80"/>
              <w:jc w:val="center"/>
            </w:pPr>
            <w:r w:rsidRPr="00E512D8">
              <w:t>5</w:t>
            </w:r>
          </w:p>
        </w:tc>
        <w:tc>
          <w:tcPr>
            <w:tcW w:w="1413" w:type="dxa"/>
            <w:tcMar>
              <w:left w:w="28" w:type="dxa"/>
              <w:right w:w="28" w:type="dxa"/>
            </w:tcMar>
            <w:vAlign w:val="center"/>
          </w:tcPr>
          <w:p w:rsidR="008E21B7" w:rsidRPr="00E512D8" w:rsidRDefault="008E21B7" w:rsidP="00B41D57">
            <w:pPr>
              <w:spacing w:before="80"/>
              <w:jc w:val="right"/>
            </w:pPr>
            <w:r w:rsidRPr="00E512D8">
              <w:t>16:45 – 17:00</w:t>
            </w:r>
          </w:p>
        </w:tc>
        <w:tc>
          <w:tcPr>
            <w:tcW w:w="8075" w:type="dxa"/>
            <w:vAlign w:val="center"/>
          </w:tcPr>
          <w:p w:rsidR="008E21B7" w:rsidRPr="00E512D8" w:rsidRDefault="008E21B7" w:rsidP="00B41D57">
            <w:pPr>
              <w:spacing w:before="80"/>
              <w:rPr>
                <w:b/>
              </w:rPr>
            </w:pPr>
            <w:r w:rsidRPr="00E512D8">
              <w:rPr>
                <w:b/>
              </w:rPr>
              <w:t>Tổng kết ngày đào tạo thứ nhất</w:t>
            </w:r>
          </w:p>
        </w:tc>
      </w:tr>
      <w:tr w:rsidR="008E21B7" w:rsidRPr="00E512D8" w:rsidTr="00522030">
        <w:tc>
          <w:tcPr>
            <w:tcW w:w="10030" w:type="dxa"/>
            <w:gridSpan w:val="3"/>
            <w:vAlign w:val="center"/>
          </w:tcPr>
          <w:p w:rsidR="008E21B7" w:rsidRPr="00E512D8" w:rsidRDefault="008E21B7" w:rsidP="00B41D57">
            <w:pPr>
              <w:pStyle w:val="ListParagraph"/>
              <w:widowControl w:val="0"/>
              <w:spacing w:before="80"/>
              <w:ind w:left="0"/>
              <w:contextualSpacing w:val="0"/>
              <w:jc w:val="center"/>
              <w:rPr>
                <w:b/>
              </w:rPr>
            </w:pPr>
            <w:r w:rsidRPr="00E512D8">
              <w:rPr>
                <w:b/>
              </w:rPr>
              <w:t>NGÀY THỨ HAI</w:t>
            </w:r>
          </w:p>
        </w:tc>
      </w:tr>
      <w:tr w:rsidR="00B761B1" w:rsidRPr="00E512D8" w:rsidTr="00B41D57">
        <w:trPr>
          <w:trHeight w:val="3304"/>
        </w:trPr>
        <w:tc>
          <w:tcPr>
            <w:tcW w:w="542" w:type="dxa"/>
            <w:vAlign w:val="center"/>
          </w:tcPr>
          <w:p w:rsidR="00B761B1" w:rsidRPr="00E512D8" w:rsidRDefault="008E21B7" w:rsidP="00B41D57">
            <w:pPr>
              <w:spacing w:before="80"/>
              <w:jc w:val="center"/>
            </w:pPr>
            <w:r w:rsidRPr="00E512D8">
              <w:t>6</w:t>
            </w:r>
          </w:p>
        </w:tc>
        <w:tc>
          <w:tcPr>
            <w:tcW w:w="1413" w:type="dxa"/>
            <w:tcMar>
              <w:left w:w="28" w:type="dxa"/>
              <w:right w:w="28" w:type="dxa"/>
            </w:tcMar>
            <w:vAlign w:val="center"/>
          </w:tcPr>
          <w:p w:rsidR="00B761B1" w:rsidRPr="00E512D8" w:rsidRDefault="00A93E1F" w:rsidP="00B41D57">
            <w:pPr>
              <w:spacing w:before="80"/>
              <w:jc w:val="right"/>
            </w:pPr>
            <w:r w:rsidRPr="00E512D8">
              <w:t>08:30 – 12:00</w:t>
            </w:r>
          </w:p>
        </w:tc>
        <w:tc>
          <w:tcPr>
            <w:tcW w:w="8075" w:type="dxa"/>
          </w:tcPr>
          <w:p w:rsidR="00A93E1F" w:rsidRPr="00E512D8" w:rsidRDefault="00A93E1F" w:rsidP="00B41D57">
            <w:pPr>
              <w:pStyle w:val="ListParagraph"/>
              <w:widowControl w:val="0"/>
              <w:spacing w:before="80"/>
              <w:ind w:left="0"/>
              <w:contextualSpacing w:val="0"/>
              <w:jc w:val="both"/>
              <w:rPr>
                <w:b/>
              </w:rPr>
            </w:pPr>
            <w:r w:rsidRPr="00E512D8">
              <w:rPr>
                <w:b/>
              </w:rPr>
              <w:t>TỔNG HỢP VÀ CỦNG CỐ NỘI DUNG NGÀY THỨ NHẤT</w:t>
            </w:r>
          </w:p>
          <w:p w:rsidR="00B761B1" w:rsidRPr="00E512D8" w:rsidRDefault="00B761B1" w:rsidP="00B41D57">
            <w:pPr>
              <w:pStyle w:val="ListParagraph"/>
              <w:widowControl w:val="0"/>
              <w:spacing w:before="80"/>
              <w:ind w:left="0"/>
              <w:contextualSpacing w:val="0"/>
              <w:jc w:val="both"/>
              <w:rPr>
                <w:b/>
                <w:i/>
              </w:rPr>
            </w:pPr>
            <w:r w:rsidRPr="00E512D8">
              <w:rPr>
                <w:b/>
              </w:rPr>
              <w:t xml:space="preserve">PHẦN 4: </w:t>
            </w:r>
            <w:r w:rsidR="003E1120" w:rsidRPr="00E512D8">
              <w:rPr>
                <w:b/>
              </w:rPr>
              <w:t>XÂY DỰNG TÀI LIỆU TIÊU CHUẨN</w:t>
            </w:r>
            <w:r w:rsidRPr="00E512D8">
              <w:rPr>
                <w:b/>
              </w:rPr>
              <w:t xml:space="preserve"> </w:t>
            </w:r>
          </w:p>
          <w:p w:rsidR="003E1120" w:rsidRPr="00E512D8" w:rsidRDefault="003E1120" w:rsidP="00B41D57">
            <w:pPr>
              <w:pStyle w:val="ListParagraph"/>
              <w:widowControl w:val="0"/>
              <w:numPr>
                <w:ilvl w:val="0"/>
                <w:numId w:val="19"/>
              </w:numPr>
              <w:spacing w:before="80"/>
              <w:contextualSpacing w:val="0"/>
              <w:jc w:val="both"/>
              <w:rPr>
                <w:i/>
              </w:rPr>
            </w:pPr>
            <w:r w:rsidRPr="00E512D8">
              <w:t>Vai trò của tài liệu trong HTQLCL,</w:t>
            </w:r>
          </w:p>
          <w:p w:rsidR="00B761B1" w:rsidRPr="00E512D8" w:rsidRDefault="003E1120" w:rsidP="00B41D57">
            <w:pPr>
              <w:pStyle w:val="ListParagraph"/>
              <w:widowControl w:val="0"/>
              <w:numPr>
                <w:ilvl w:val="0"/>
                <w:numId w:val="19"/>
              </w:numPr>
              <w:spacing w:before="80"/>
              <w:contextualSpacing w:val="0"/>
              <w:jc w:val="both"/>
              <w:rPr>
                <w:i/>
              </w:rPr>
            </w:pPr>
            <w:r w:rsidRPr="00E512D8">
              <w:t>Các yêu cầu thông tin bằng văn bản trong ISO 9001:2015: Duy trì Vs Lưu giữ</w:t>
            </w:r>
            <w:r w:rsidR="00B761B1" w:rsidRPr="00E512D8">
              <w:rPr>
                <w:i/>
              </w:rPr>
              <w:t>,</w:t>
            </w:r>
          </w:p>
          <w:p w:rsidR="00B761B1" w:rsidRPr="00E512D8" w:rsidRDefault="003E1120" w:rsidP="00B41D57">
            <w:pPr>
              <w:pStyle w:val="ListParagraph"/>
              <w:widowControl w:val="0"/>
              <w:numPr>
                <w:ilvl w:val="0"/>
                <w:numId w:val="19"/>
              </w:numPr>
              <w:spacing w:before="80"/>
              <w:contextualSpacing w:val="0"/>
              <w:jc w:val="both"/>
              <w:rPr>
                <w:i/>
              </w:rPr>
            </w:pPr>
            <w:r w:rsidRPr="00E512D8">
              <w:t>SIPOC và Xây dựng Quy trình trong HTQLCL,</w:t>
            </w:r>
          </w:p>
          <w:p w:rsidR="003E1120" w:rsidRPr="00E512D8" w:rsidRDefault="003E1120" w:rsidP="00B41D57">
            <w:pPr>
              <w:pStyle w:val="ListParagraph"/>
              <w:widowControl w:val="0"/>
              <w:numPr>
                <w:ilvl w:val="0"/>
                <w:numId w:val="19"/>
              </w:numPr>
              <w:spacing w:before="80"/>
              <w:contextualSpacing w:val="0"/>
              <w:jc w:val="both"/>
              <w:rPr>
                <w:i/>
              </w:rPr>
            </w:pPr>
            <w:r w:rsidRPr="00E512D8">
              <w:t>Hướng dẫn công việc và yêu cầu trực quan hóa,</w:t>
            </w:r>
          </w:p>
          <w:p w:rsidR="003E1120" w:rsidRPr="00E512D8" w:rsidRDefault="00A93E1F" w:rsidP="00B41D57">
            <w:pPr>
              <w:pStyle w:val="ListParagraph"/>
              <w:widowControl w:val="0"/>
              <w:numPr>
                <w:ilvl w:val="0"/>
                <w:numId w:val="19"/>
              </w:numPr>
              <w:spacing w:before="80"/>
              <w:contextualSpacing w:val="0"/>
              <w:jc w:val="both"/>
            </w:pPr>
            <w:r w:rsidRPr="00E512D8">
              <w:t>Checksheet và tiêu chuẩn hóa nội dung biểu mẫu.</w:t>
            </w:r>
          </w:p>
          <w:p w:rsidR="00B761B1" w:rsidRPr="00E512D8" w:rsidRDefault="00B761B1" w:rsidP="00B41D57">
            <w:pPr>
              <w:pStyle w:val="ListParagraph"/>
              <w:widowControl w:val="0"/>
              <w:spacing w:before="80"/>
              <w:ind w:left="0"/>
              <w:contextualSpacing w:val="0"/>
              <w:jc w:val="both"/>
            </w:pPr>
            <w:r w:rsidRPr="00E512D8">
              <w:rPr>
                <w:i/>
              </w:rPr>
              <w:t xml:space="preserve">Thảo luận </w:t>
            </w:r>
            <w:r w:rsidR="00A93E1F" w:rsidRPr="00E512D8">
              <w:rPr>
                <w:i/>
              </w:rPr>
              <w:t>4: Thực hành phân tích SIPOC, xây dựng quy trình tác nghiệp và Hướng dẫn công việc.</w:t>
            </w:r>
          </w:p>
        </w:tc>
      </w:tr>
      <w:tr w:rsidR="00A93E1F" w:rsidRPr="00E512D8" w:rsidTr="00B41D57">
        <w:trPr>
          <w:trHeight w:val="1933"/>
        </w:trPr>
        <w:tc>
          <w:tcPr>
            <w:tcW w:w="542" w:type="dxa"/>
            <w:vAlign w:val="center"/>
          </w:tcPr>
          <w:p w:rsidR="00A93E1F" w:rsidRPr="00E512D8" w:rsidRDefault="00A93E1F" w:rsidP="00B41D57">
            <w:pPr>
              <w:spacing w:before="80"/>
              <w:jc w:val="center"/>
            </w:pPr>
            <w:r w:rsidRPr="00E512D8">
              <w:t>7</w:t>
            </w:r>
          </w:p>
        </w:tc>
        <w:tc>
          <w:tcPr>
            <w:tcW w:w="1413" w:type="dxa"/>
            <w:tcMar>
              <w:left w:w="28" w:type="dxa"/>
              <w:right w:w="28" w:type="dxa"/>
            </w:tcMar>
            <w:vAlign w:val="center"/>
          </w:tcPr>
          <w:p w:rsidR="00A93E1F" w:rsidRPr="00E512D8" w:rsidRDefault="00657F76" w:rsidP="00B41D57">
            <w:pPr>
              <w:spacing w:before="80"/>
              <w:jc w:val="right"/>
            </w:pPr>
            <w:r w:rsidRPr="00E512D8">
              <w:t>13:00 – 15:00</w:t>
            </w:r>
          </w:p>
        </w:tc>
        <w:tc>
          <w:tcPr>
            <w:tcW w:w="8075" w:type="dxa"/>
          </w:tcPr>
          <w:p w:rsidR="00A93E1F" w:rsidRPr="00E512D8" w:rsidRDefault="00A93E1F" w:rsidP="00B41D57">
            <w:pPr>
              <w:pStyle w:val="ListParagraph"/>
              <w:widowControl w:val="0"/>
              <w:spacing w:before="80"/>
              <w:ind w:left="0"/>
              <w:contextualSpacing w:val="0"/>
              <w:jc w:val="both"/>
              <w:rPr>
                <w:b/>
                <w:i/>
              </w:rPr>
            </w:pPr>
            <w:r w:rsidRPr="00E512D8">
              <w:rPr>
                <w:b/>
              </w:rPr>
              <w:t xml:space="preserve">PHẦN 5: </w:t>
            </w:r>
            <w:r w:rsidR="00657F76" w:rsidRPr="00E512D8">
              <w:rPr>
                <w:b/>
              </w:rPr>
              <w:t>QUẢN LÝ KPI VÀ MỤC TIÊU CHẤT LƯỢNG</w:t>
            </w:r>
            <w:r w:rsidRPr="00E512D8">
              <w:rPr>
                <w:b/>
              </w:rPr>
              <w:t xml:space="preserve"> </w:t>
            </w:r>
          </w:p>
          <w:p w:rsidR="00657F76" w:rsidRPr="00E512D8" w:rsidRDefault="00657F76" w:rsidP="00B41D57">
            <w:pPr>
              <w:pStyle w:val="ListParagraph"/>
              <w:widowControl w:val="0"/>
              <w:numPr>
                <w:ilvl w:val="0"/>
                <w:numId w:val="19"/>
              </w:numPr>
              <w:spacing w:before="80"/>
              <w:contextualSpacing w:val="0"/>
              <w:jc w:val="both"/>
              <w:rPr>
                <w:i/>
                <w:lang w:val="vi-VN"/>
              </w:rPr>
            </w:pPr>
            <w:r w:rsidRPr="00E512D8">
              <w:t>Triển khai chiến lược và Đánh giá kết quả thực hiện trong ISO 9001:2015,</w:t>
            </w:r>
          </w:p>
          <w:p w:rsidR="00657F76" w:rsidRPr="00E512D8" w:rsidRDefault="00657F76" w:rsidP="00B41D57">
            <w:pPr>
              <w:pStyle w:val="ListParagraph"/>
              <w:widowControl w:val="0"/>
              <w:numPr>
                <w:ilvl w:val="0"/>
                <w:numId w:val="19"/>
              </w:numPr>
              <w:spacing w:before="80"/>
              <w:contextualSpacing w:val="0"/>
              <w:jc w:val="both"/>
              <w:rPr>
                <w:i/>
                <w:lang w:val="vi-VN"/>
              </w:rPr>
            </w:pPr>
            <w:r w:rsidRPr="00E512D8">
              <w:t>Chu trình quản lý KPI và Mục tiêu chất lượng trong HTQLCL,</w:t>
            </w:r>
          </w:p>
          <w:p w:rsidR="00A93E1F" w:rsidRPr="00E512D8" w:rsidRDefault="00657F76" w:rsidP="00B41D57">
            <w:pPr>
              <w:pStyle w:val="ListParagraph"/>
              <w:widowControl w:val="0"/>
              <w:numPr>
                <w:ilvl w:val="0"/>
                <w:numId w:val="19"/>
              </w:numPr>
              <w:spacing w:before="80"/>
              <w:contextualSpacing w:val="0"/>
              <w:jc w:val="both"/>
              <w:rPr>
                <w:i/>
                <w:lang w:val="vi-VN"/>
              </w:rPr>
            </w:pPr>
            <w:r w:rsidRPr="00E512D8">
              <w:t>Sử dụng 7 công cụ thống kê hỗ trợ báo cáo KPI và Mục tiêu chất lượng</w:t>
            </w:r>
            <w:r w:rsidR="00A93E1F" w:rsidRPr="00E512D8">
              <w:t>.</w:t>
            </w:r>
          </w:p>
          <w:p w:rsidR="00A93E1F" w:rsidRPr="00E512D8" w:rsidRDefault="00A93E1F" w:rsidP="00B41D57">
            <w:pPr>
              <w:pStyle w:val="ListParagraph"/>
              <w:widowControl w:val="0"/>
              <w:spacing w:before="80"/>
              <w:ind w:left="0"/>
              <w:contextualSpacing w:val="0"/>
              <w:jc w:val="both"/>
              <w:rPr>
                <w:i/>
              </w:rPr>
            </w:pPr>
            <w:r w:rsidRPr="00E512D8">
              <w:rPr>
                <w:i/>
              </w:rPr>
              <w:t xml:space="preserve">Thảo luận </w:t>
            </w:r>
            <w:r w:rsidR="00657F76" w:rsidRPr="00E512D8">
              <w:rPr>
                <w:i/>
              </w:rPr>
              <w:t>5: Thực hành Thiết lập và Đánh giá KPI &amp; Mục tiêu chất lượng.</w:t>
            </w:r>
          </w:p>
        </w:tc>
      </w:tr>
      <w:tr w:rsidR="00A93E1F" w:rsidRPr="00E512D8" w:rsidTr="00522030">
        <w:tc>
          <w:tcPr>
            <w:tcW w:w="10030" w:type="dxa"/>
            <w:gridSpan w:val="3"/>
            <w:vAlign w:val="center"/>
          </w:tcPr>
          <w:p w:rsidR="00A93E1F" w:rsidRPr="00E512D8" w:rsidRDefault="00684A96" w:rsidP="00B41D57">
            <w:pPr>
              <w:pStyle w:val="ListParagraph"/>
              <w:numPr>
                <w:ilvl w:val="0"/>
                <w:numId w:val="21"/>
              </w:numPr>
              <w:spacing w:before="80"/>
              <w:contextualSpacing w:val="0"/>
              <w:rPr>
                <w:b/>
              </w:rPr>
            </w:pPr>
            <w:r w:rsidRPr="00E512D8">
              <w:rPr>
                <w:b/>
                <w:color w:val="002060"/>
                <w:szCs w:val="20"/>
              </w:rPr>
              <w:t xml:space="preserve">DUY TRÌ </w:t>
            </w:r>
            <w:r w:rsidR="00F816DD" w:rsidRPr="00E512D8">
              <w:rPr>
                <w:b/>
                <w:color w:val="002060"/>
                <w:szCs w:val="20"/>
              </w:rPr>
              <w:t xml:space="preserve">VÀ CẢI TIẾN </w:t>
            </w:r>
            <w:r w:rsidRPr="00E512D8">
              <w:rPr>
                <w:b/>
                <w:color w:val="002060"/>
                <w:szCs w:val="20"/>
              </w:rPr>
              <w:t>HỆ THỐNG QUẢN LÝ CHẤT LƯỢNG THEO ISO 9001:2015</w:t>
            </w:r>
          </w:p>
        </w:tc>
      </w:tr>
      <w:tr w:rsidR="00B2546B" w:rsidRPr="00E512D8" w:rsidTr="00B41D57">
        <w:trPr>
          <w:trHeight w:val="2182"/>
        </w:trPr>
        <w:tc>
          <w:tcPr>
            <w:tcW w:w="542" w:type="dxa"/>
            <w:vAlign w:val="center"/>
          </w:tcPr>
          <w:p w:rsidR="00B2546B" w:rsidRPr="00E512D8" w:rsidRDefault="00A40284" w:rsidP="00B41D57">
            <w:pPr>
              <w:spacing w:before="80"/>
              <w:jc w:val="center"/>
            </w:pPr>
            <w:r w:rsidRPr="00E512D8">
              <w:t>8</w:t>
            </w:r>
          </w:p>
        </w:tc>
        <w:tc>
          <w:tcPr>
            <w:tcW w:w="1413" w:type="dxa"/>
            <w:tcMar>
              <w:left w:w="28" w:type="dxa"/>
              <w:right w:w="28" w:type="dxa"/>
            </w:tcMar>
            <w:vAlign w:val="center"/>
          </w:tcPr>
          <w:p w:rsidR="00B2546B" w:rsidRPr="00E512D8" w:rsidRDefault="000D7BBE" w:rsidP="00B41D57">
            <w:pPr>
              <w:spacing w:before="80"/>
              <w:jc w:val="right"/>
            </w:pPr>
            <w:r w:rsidRPr="00E512D8">
              <w:t>15:00 -  16:45</w:t>
            </w:r>
          </w:p>
        </w:tc>
        <w:tc>
          <w:tcPr>
            <w:tcW w:w="8075" w:type="dxa"/>
          </w:tcPr>
          <w:p w:rsidR="00B2546B" w:rsidRPr="00E512D8" w:rsidRDefault="00CE59AB" w:rsidP="00B41D57">
            <w:pPr>
              <w:pStyle w:val="ListParagraph"/>
              <w:widowControl w:val="0"/>
              <w:spacing w:before="80"/>
              <w:ind w:left="0"/>
              <w:contextualSpacing w:val="0"/>
              <w:jc w:val="both"/>
              <w:rPr>
                <w:b/>
                <w:i/>
              </w:rPr>
            </w:pPr>
            <w:r w:rsidRPr="00E512D8">
              <w:rPr>
                <w:b/>
              </w:rPr>
              <w:t>PHẦN 6</w:t>
            </w:r>
            <w:r w:rsidR="00B2546B" w:rsidRPr="00E512D8">
              <w:rPr>
                <w:b/>
              </w:rPr>
              <w:t xml:space="preserve">: </w:t>
            </w:r>
            <w:r w:rsidR="00C15FA2" w:rsidRPr="00E512D8">
              <w:rPr>
                <w:b/>
              </w:rPr>
              <w:t>THÚC ĐẨY NĂNG LỰC VÀ NHẬN THỨC VỀ HTQLCL</w:t>
            </w:r>
            <w:r w:rsidR="00B2546B" w:rsidRPr="00E512D8">
              <w:rPr>
                <w:b/>
              </w:rPr>
              <w:t xml:space="preserve"> </w:t>
            </w:r>
          </w:p>
          <w:p w:rsidR="000D7BBE" w:rsidRPr="00E512D8" w:rsidRDefault="000D7BBE" w:rsidP="00B41D57">
            <w:pPr>
              <w:pStyle w:val="ListParagraph"/>
              <w:widowControl w:val="0"/>
              <w:numPr>
                <w:ilvl w:val="0"/>
                <w:numId w:val="19"/>
              </w:numPr>
              <w:spacing w:before="80"/>
              <w:contextualSpacing w:val="0"/>
              <w:jc w:val="both"/>
              <w:rPr>
                <w:i/>
                <w:lang w:val="vi-VN"/>
              </w:rPr>
            </w:pPr>
            <w:r w:rsidRPr="00E512D8">
              <w:t xml:space="preserve">Phân tích </w:t>
            </w:r>
            <w:r w:rsidR="00C15FA2" w:rsidRPr="00E512D8">
              <w:t>nhu cầu về Năng lực &amp; Nhận thức về HTQLCL</w:t>
            </w:r>
            <w:r w:rsidRPr="00E512D8">
              <w:t>,</w:t>
            </w:r>
          </w:p>
          <w:p w:rsidR="000D7BBE" w:rsidRPr="00E512D8" w:rsidRDefault="000D7BBE" w:rsidP="00B41D57">
            <w:pPr>
              <w:pStyle w:val="ListParagraph"/>
              <w:widowControl w:val="0"/>
              <w:numPr>
                <w:ilvl w:val="0"/>
                <w:numId w:val="19"/>
              </w:numPr>
              <w:spacing w:before="80"/>
              <w:contextualSpacing w:val="0"/>
              <w:jc w:val="both"/>
              <w:rPr>
                <w:i/>
                <w:lang w:val="vi-VN"/>
              </w:rPr>
            </w:pPr>
            <w:r w:rsidRPr="00E512D8">
              <w:t>Hoạch định &amp; tổ chức thực hiện tuyên truyền, đào tạo với nhân viên của Công ty và Nhà thầu,</w:t>
            </w:r>
          </w:p>
          <w:p w:rsidR="0080390B" w:rsidRPr="00E512D8" w:rsidRDefault="000D7BBE" w:rsidP="00B41D57">
            <w:pPr>
              <w:pStyle w:val="ListParagraph"/>
              <w:widowControl w:val="0"/>
              <w:numPr>
                <w:ilvl w:val="0"/>
                <w:numId w:val="19"/>
              </w:numPr>
              <w:spacing w:before="80"/>
              <w:contextualSpacing w:val="0"/>
              <w:jc w:val="both"/>
              <w:rPr>
                <w:i/>
                <w:lang w:val="vi-VN"/>
              </w:rPr>
            </w:pPr>
            <w:r w:rsidRPr="00E512D8">
              <w:t>Con đường trở thành “Giảng viên nội bộ” về HTQLCL</w:t>
            </w:r>
            <w:r w:rsidR="0080390B" w:rsidRPr="00E512D8">
              <w:t>.</w:t>
            </w:r>
          </w:p>
          <w:p w:rsidR="0080390B" w:rsidRPr="00E512D8" w:rsidRDefault="00B2546B" w:rsidP="00B41D57">
            <w:pPr>
              <w:pStyle w:val="ListParagraph"/>
              <w:widowControl w:val="0"/>
              <w:spacing w:before="80"/>
              <w:ind w:left="0"/>
              <w:contextualSpacing w:val="0"/>
              <w:jc w:val="both"/>
              <w:rPr>
                <w:i/>
              </w:rPr>
            </w:pPr>
            <w:r w:rsidRPr="00E512D8">
              <w:rPr>
                <w:i/>
              </w:rPr>
              <w:t xml:space="preserve">Thảo luận </w:t>
            </w:r>
            <w:r w:rsidR="000D7BBE" w:rsidRPr="00E512D8">
              <w:rPr>
                <w:i/>
              </w:rPr>
              <w:t>6: Thực hành phân tích nhu cầu và hoạch định đào tạo về HTQLCL.</w:t>
            </w:r>
          </w:p>
        </w:tc>
      </w:tr>
      <w:tr w:rsidR="00522030" w:rsidRPr="00E512D8" w:rsidTr="00522030">
        <w:tc>
          <w:tcPr>
            <w:tcW w:w="542" w:type="dxa"/>
            <w:vAlign w:val="center"/>
          </w:tcPr>
          <w:p w:rsidR="000D7BBE" w:rsidRPr="00E512D8" w:rsidRDefault="000D7BBE" w:rsidP="00B41D57">
            <w:pPr>
              <w:spacing w:before="80"/>
              <w:jc w:val="center"/>
            </w:pPr>
            <w:r w:rsidRPr="00E512D8">
              <w:t>9</w:t>
            </w:r>
          </w:p>
        </w:tc>
        <w:tc>
          <w:tcPr>
            <w:tcW w:w="1413" w:type="dxa"/>
            <w:tcMar>
              <w:left w:w="28" w:type="dxa"/>
              <w:right w:w="28" w:type="dxa"/>
            </w:tcMar>
            <w:vAlign w:val="center"/>
          </w:tcPr>
          <w:p w:rsidR="000D7BBE" w:rsidRPr="00E512D8" w:rsidRDefault="000D7BBE" w:rsidP="00B41D57">
            <w:pPr>
              <w:spacing w:before="80"/>
              <w:jc w:val="right"/>
            </w:pPr>
            <w:r w:rsidRPr="00E512D8">
              <w:t>16:45 – 17:00</w:t>
            </w:r>
          </w:p>
        </w:tc>
        <w:tc>
          <w:tcPr>
            <w:tcW w:w="8075" w:type="dxa"/>
            <w:vAlign w:val="center"/>
          </w:tcPr>
          <w:p w:rsidR="000D7BBE" w:rsidRPr="00E512D8" w:rsidRDefault="000D7BBE" w:rsidP="00B41D57">
            <w:pPr>
              <w:spacing w:before="80"/>
              <w:rPr>
                <w:b/>
              </w:rPr>
            </w:pPr>
            <w:r w:rsidRPr="00E512D8">
              <w:rPr>
                <w:b/>
              </w:rPr>
              <w:t>Tổng kết ngày đào tạo thứ hai</w:t>
            </w:r>
          </w:p>
        </w:tc>
      </w:tr>
      <w:tr w:rsidR="004C5230" w:rsidRPr="00E512D8" w:rsidTr="00522030">
        <w:tc>
          <w:tcPr>
            <w:tcW w:w="10030" w:type="dxa"/>
            <w:gridSpan w:val="3"/>
            <w:vAlign w:val="center"/>
          </w:tcPr>
          <w:p w:rsidR="004C5230" w:rsidRPr="00E512D8" w:rsidRDefault="004C5230" w:rsidP="00B41D57">
            <w:pPr>
              <w:pStyle w:val="ListParagraph"/>
              <w:widowControl w:val="0"/>
              <w:spacing w:before="80"/>
              <w:ind w:left="0"/>
              <w:contextualSpacing w:val="0"/>
              <w:jc w:val="center"/>
              <w:rPr>
                <w:b/>
              </w:rPr>
            </w:pPr>
            <w:r w:rsidRPr="00E512D8">
              <w:rPr>
                <w:b/>
              </w:rPr>
              <w:lastRenderedPageBreak/>
              <w:t>NGÀY THỨ BA</w:t>
            </w:r>
          </w:p>
        </w:tc>
      </w:tr>
      <w:tr w:rsidR="00B2546B" w:rsidRPr="00E512D8" w:rsidTr="00B41D57">
        <w:trPr>
          <w:trHeight w:val="3180"/>
        </w:trPr>
        <w:tc>
          <w:tcPr>
            <w:tcW w:w="542" w:type="dxa"/>
            <w:vAlign w:val="center"/>
          </w:tcPr>
          <w:p w:rsidR="00B2546B" w:rsidRPr="00E512D8" w:rsidRDefault="00111EEE" w:rsidP="00B41D57">
            <w:pPr>
              <w:spacing w:before="80"/>
              <w:jc w:val="center"/>
            </w:pPr>
            <w:r w:rsidRPr="00E512D8">
              <w:t>10</w:t>
            </w:r>
          </w:p>
        </w:tc>
        <w:tc>
          <w:tcPr>
            <w:tcW w:w="1413" w:type="dxa"/>
            <w:tcMar>
              <w:left w:w="28" w:type="dxa"/>
              <w:right w:w="28" w:type="dxa"/>
            </w:tcMar>
            <w:vAlign w:val="center"/>
          </w:tcPr>
          <w:p w:rsidR="00B2546B" w:rsidRPr="00E512D8" w:rsidRDefault="00CF2B22" w:rsidP="00B41D57">
            <w:pPr>
              <w:spacing w:before="80"/>
              <w:jc w:val="right"/>
            </w:pPr>
            <w:r w:rsidRPr="00E512D8">
              <w:t>08:30 – 11:00</w:t>
            </w:r>
          </w:p>
        </w:tc>
        <w:tc>
          <w:tcPr>
            <w:tcW w:w="8075" w:type="dxa"/>
          </w:tcPr>
          <w:p w:rsidR="00D56CDA" w:rsidRPr="00E512D8" w:rsidRDefault="00D56CDA" w:rsidP="00B41D57">
            <w:pPr>
              <w:pStyle w:val="ListParagraph"/>
              <w:widowControl w:val="0"/>
              <w:spacing w:before="80"/>
              <w:ind w:left="0"/>
              <w:contextualSpacing w:val="0"/>
              <w:jc w:val="both"/>
              <w:rPr>
                <w:b/>
              </w:rPr>
            </w:pPr>
            <w:r w:rsidRPr="00E512D8">
              <w:rPr>
                <w:b/>
              </w:rPr>
              <w:t xml:space="preserve">TỔNG HỢP VÀ CỦNG CỐ NỘI DUNG NGÀY THỨ HAI </w:t>
            </w:r>
          </w:p>
          <w:p w:rsidR="0080390B" w:rsidRPr="00E512D8" w:rsidRDefault="004C5230" w:rsidP="00B41D57">
            <w:pPr>
              <w:pStyle w:val="ListParagraph"/>
              <w:widowControl w:val="0"/>
              <w:spacing w:before="80"/>
              <w:ind w:left="0"/>
              <w:contextualSpacing w:val="0"/>
              <w:jc w:val="both"/>
              <w:rPr>
                <w:b/>
              </w:rPr>
            </w:pPr>
            <w:r w:rsidRPr="00E512D8">
              <w:rPr>
                <w:b/>
              </w:rPr>
              <w:t>PHẦN 7</w:t>
            </w:r>
            <w:r w:rsidR="0080390B" w:rsidRPr="00E512D8">
              <w:rPr>
                <w:b/>
              </w:rPr>
              <w:t xml:space="preserve">: </w:t>
            </w:r>
            <w:r w:rsidRPr="00E512D8">
              <w:rPr>
                <w:b/>
              </w:rPr>
              <w:t>QUẢN LÝ HOẠT ĐỘNG ĐÁNH GIÁ NỘI BỘ VÀ TẠO GIÁ TRỊ</w:t>
            </w:r>
          </w:p>
          <w:p w:rsidR="004C5230" w:rsidRPr="00E512D8" w:rsidRDefault="004C5230" w:rsidP="00B41D57">
            <w:pPr>
              <w:pStyle w:val="ListParagraph"/>
              <w:widowControl w:val="0"/>
              <w:numPr>
                <w:ilvl w:val="0"/>
                <w:numId w:val="19"/>
              </w:numPr>
              <w:spacing w:before="80"/>
              <w:contextualSpacing w:val="0"/>
              <w:jc w:val="both"/>
            </w:pPr>
            <w:r w:rsidRPr="00E512D8">
              <w:t>Mục đích &amp; Thỏa mãn khách hàng trong đánh giá nội bộ,</w:t>
            </w:r>
          </w:p>
          <w:p w:rsidR="004C5230" w:rsidRPr="00E512D8" w:rsidRDefault="004C5230" w:rsidP="00B41D57">
            <w:pPr>
              <w:pStyle w:val="ListParagraph"/>
              <w:widowControl w:val="0"/>
              <w:numPr>
                <w:ilvl w:val="0"/>
                <w:numId w:val="19"/>
              </w:numPr>
              <w:spacing w:before="80"/>
              <w:contextualSpacing w:val="0"/>
              <w:jc w:val="both"/>
            </w:pPr>
            <w:r w:rsidRPr="00E512D8">
              <w:t>Hoạch định hoạt động đánh giá nội bộ - Yếu tố cơ bản quyết định sự thành công,</w:t>
            </w:r>
          </w:p>
          <w:p w:rsidR="004C5230" w:rsidRPr="00E512D8" w:rsidRDefault="004C5230" w:rsidP="00B41D57">
            <w:pPr>
              <w:pStyle w:val="ListParagraph"/>
              <w:widowControl w:val="0"/>
              <w:numPr>
                <w:ilvl w:val="0"/>
                <w:numId w:val="19"/>
              </w:numPr>
              <w:spacing w:before="80"/>
              <w:contextualSpacing w:val="0"/>
              <w:jc w:val="both"/>
            </w:pPr>
            <w:r w:rsidRPr="00E512D8">
              <w:t>Tiếp cận quá trình và các “Mẹo” trong đánh giá nội bộ,</w:t>
            </w:r>
          </w:p>
          <w:p w:rsidR="0080390B" w:rsidRPr="00E512D8" w:rsidRDefault="004C5230" w:rsidP="00B41D57">
            <w:pPr>
              <w:pStyle w:val="ListParagraph"/>
              <w:widowControl w:val="0"/>
              <w:numPr>
                <w:ilvl w:val="0"/>
                <w:numId w:val="19"/>
              </w:numPr>
              <w:spacing w:before="80"/>
              <w:contextualSpacing w:val="0"/>
              <w:jc w:val="both"/>
            </w:pPr>
            <w:r w:rsidRPr="00E512D8">
              <w:t>Phát triển nhân sự cho đánh giá nội bộ của doanh nghiệp</w:t>
            </w:r>
            <w:r w:rsidR="0080390B" w:rsidRPr="00E512D8">
              <w:t>,</w:t>
            </w:r>
          </w:p>
          <w:p w:rsidR="0090105D" w:rsidRPr="00E512D8" w:rsidRDefault="0080390B" w:rsidP="00B41D57">
            <w:pPr>
              <w:pStyle w:val="ListParagraph"/>
              <w:widowControl w:val="0"/>
              <w:spacing w:before="80"/>
              <w:ind w:left="0"/>
              <w:contextualSpacing w:val="0"/>
              <w:jc w:val="both"/>
              <w:rPr>
                <w:i/>
              </w:rPr>
            </w:pPr>
            <w:r w:rsidRPr="00E512D8">
              <w:rPr>
                <w:i/>
              </w:rPr>
              <w:t xml:space="preserve">Thảo luận </w:t>
            </w:r>
            <w:r w:rsidR="004C5230" w:rsidRPr="00E512D8">
              <w:rPr>
                <w:i/>
              </w:rPr>
              <w:t>7: Thảo luận về các tình huống trong quản lý hoạt động đánh giá nội bộ và xem xét các Thực hành đánh giá</w:t>
            </w:r>
          </w:p>
        </w:tc>
      </w:tr>
      <w:tr w:rsidR="00B2546B" w:rsidRPr="00E512D8" w:rsidTr="00B41D57">
        <w:trPr>
          <w:trHeight w:val="2190"/>
        </w:trPr>
        <w:tc>
          <w:tcPr>
            <w:tcW w:w="542" w:type="dxa"/>
            <w:vAlign w:val="center"/>
          </w:tcPr>
          <w:p w:rsidR="00B2546B" w:rsidRPr="00E512D8" w:rsidRDefault="00111EEE" w:rsidP="00B41D57">
            <w:pPr>
              <w:spacing w:before="80"/>
              <w:jc w:val="center"/>
            </w:pPr>
            <w:r w:rsidRPr="00E512D8">
              <w:t>11</w:t>
            </w:r>
          </w:p>
        </w:tc>
        <w:tc>
          <w:tcPr>
            <w:tcW w:w="1413" w:type="dxa"/>
            <w:tcMar>
              <w:left w:w="28" w:type="dxa"/>
              <w:right w:w="28" w:type="dxa"/>
            </w:tcMar>
            <w:vAlign w:val="center"/>
          </w:tcPr>
          <w:p w:rsidR="0090105D" w:rsidRPr="00E512D8" w:rsidRDefault="00CF2B22" w:rsidP="00B41D57">
            <w:pPr>
              <w:spacing w:before="80"/>
              <w:jc w:val="right"/>
            </w:pPr>
            <w:r w:rsidRPr="00E512D8">
              <w:t>11:00 – 12:00</w:t>
            </w:r>
          </w:p>
          <w:p w:rsidR="00CF2B22" w:rsidRPr="00E512D8" w:rsidRDefault="00CF2B22" w:rsidP="00B41D57">
            <w:pPr>
              <w:spacing w:before="80"/>
              <w:jc w:val="right"/>
            </w:pPr>
            <w:r w:rsidRPr="00E512D8">
              <w:t>13:00 – 14:00</w:t>
            </w:r>
          </w:p>
          <w:p w:rsidR="0090105D" w:rsidRPr="00E512D8" w:rsidRDefault="0090105D" w:rsidP="00B41D57">
            <w:pPr>
              <w:spacing w:before="80"/>
              <w:jc w:val="right"/>
            </w:pPr>
          </w:p>
        </w:tc>
        <w:tc>
          <w:tcPr>
            <w:tcW w:w="8075" w:type="dxa"/>
            <w:vAlign w:val="center"/>
          </w:tcPr>
          <w:p w:rsidR="00B532C8" w:rsidRPr="00E512D8" w:rsidRDefault="00B532C8" w:rsidP="00B41D57">
            <w:pPr>
              <w:pStyle w:val="ListParagraph"/>
              <w:widowControl w:val="0"/>
              <w:spacing w:before="80"/>
              <w:ind w:left="0"/>
              <w:contextualSpacing w:val="0"/>
              <w:jc w:val="both"/>
              <w:rPr>
                <w:b/>
              </w:rPr>
            </w:pPr>
            <w:r w:rsidRPr="00E512D8">
              <w:rPr>
                <w:b/>
              </w:rPr>
              <w:t xml:space="preserve">PHẦN </w:t>
            </w:r>
            <w:r w:rsidR="00CF2B22" w:rsidRPr="00E512D8">
              <w:rPr>
                <w:b/>
              </w:rPr>
              <w:t>8</w:t>
            </w:r>
            <w:r w:rsidRPr="00E512D8">
              <w:rPr>
                <w:b/>
              </w:rPr>
              <w:t xml:space="preserve">: </w:t>
            </w:r>
            <w:r w:rsidR="00CF2B22" w:rsidRPr="00E512D8">
              <w:rPr>
                <w:b/>
              </w:rPr>
              <w:t>QUẢN LÝ HOẠT ĐỘNG XEM XÉT CỦA LÃNH ĐẠO</w:t>
            </w:r>
          </w:p>
          <w:p w:rsidR="00B532C8" w:rsidRPr="00E512D8" w:rsidRDefault="00CF2B22" w:rsidP="00B41D57">
            <w:pPr>
              <w:pStyle w:val="ListParagraph"/>
              <w:widowControl w:val="0"/>
              <w:numPr>
                <w:ilvl w:val="0"/>
                <w:numId w:val="19"/>
              </w:numPr>
              <w:spacing w:before="80"/>
              <w:contextualSpacing w:val="0"/>
              <w:jc w:val="both"/>
            </w:pPr>
            <w:r w:rsidRPr="00E512D8">
              <w:t>Xem xét của lãnh đạo  Vs Xem xét kinh doanh hay “Vẽ rắn thêm chân”</w:t>
            </w:r>
            <w:r w:rsidR="00B532C8" w:rsidRPr="00E512D8">
              <w:t>,</w:t>
            </w:r>
          </w:p>
          <w:p w:rsidR="00B532C8" w:rsidRPr="00E512D8" w:rsidRDefault="00CF2B22" w:rsidP="00B41D57">
            <w:pPr>
              <w:pStyle w:val="ListParagraph"/>
              <w:widowControl w:val="0"/>
              <w:numPr>
                <w:ilvl w:val="0"/>
                <w:numId w:val="19"/>
              </w:numPr>
              <w:spacing w:before="80"/>
              <w:contextualSpacing w:val="0"/>
              <w:jc w:val="both"/>
            </w:pPr>
            <w:r w:rsidRPr="00E512D8">
              <w:t>Hoạch định và thực thi hiệu quả chu trình “Báo” – “Nghị” – “Quyết” – “Làm” trong xem xét của lãnh đạo</w:t>
            </w:r>
            <w:r w:rsidR="00B532C8" w:rsidRPr="00E512D8">
              <w:t>,</w:t>
            </w:r>
          </w:p>
          <w:p w:rsidR="00B532C8" w:rsidRPr="00E512D8" w:rsidRDefault="00B532C8" w:rsidP="00B41D57">
            <w:pPr>
              <w:widowControl w:val="0"/>
              <w:spacing w:before="80"/>
              <w:jc w:val="both"/>
              <w:rPr>
                <w:i/>
              </w:rPr>
            </w:pPr>
            <w:r w:rsidRPr="00E512D8">
              <w:rPr>
                <w:i/>
              </w:rPr>
              <w:t xml:space="preserve">Thảo luận </w:t>
            </w:r>
            <w:r w:rsidR="00111EEE" w:rsidRPr="00E512D8">
              <w:rPr>
                <w:i/>
              </w:rPr>
              <w:t>8: Thảo luận về các thực hành hoạch định và cung cấp “đầu vào” cho hoạt động xem xét của lãnh đạo.</w:t>
            </w:r>
            <w:r w:rsidRPr="00E512D8">
              <w:rPr>
                <w:i/>
              </w:rPr>
              <w:t>.</w:t>
            </w:r>
          </w:p>
        </w:tc>
      </w:tr>
      <w:tr w:rsidR="00B2546B" w:rsidRPr="00E512D8" w:rsidTr="00B41D57">
        <w:trPr>
          <w:trHeight w:val="3398"/>
        </w:trPr>
        <w:tc>
          <w:tcPr>
            <w:tcW w:w="542" w:type="dxa"/>
            <w:vAlign w:val="center"/>
          </w:tcPr>
          <w:p w:rsidR="00B2546B" w:rsidRPr="00E512D8" w:rsidRDefault="00111EEE" w:rsidP="00B41D57">
            <w:pPr>
              <w:spacing w:before="80"/>
              <w:jc w:val="center"/>
            </w:pPr>
            <w:r w:rsidRPr="00E512D8">
              <w:t>12</w:t>
            </w:r>
          </w:p>
        </w:tc>
        <w:tc>
          <w:tcPr>
            <w:tcW w:w="1413" w:type="dxa"/>
            <w:tcMar>
              <w:left w:w="28" w:type="dxa"/>
              <w:right w:w="28" w:type="dxa"/>
            </w:tcMar>
            <w:vAlign w:val="center"/>
          </w:tcPr>
          <w:p w:rsidR="00B2546B" w:rsidRPr="00E512D8" w:rsidRDefault="0090105D" w:rsidP="00B41D57">
            <w:pPr>
              <w:spacing w:before="80"/>
              <w:jc w:val="right"/>
            </w:pPr>
            <w:r w:rsidRPr="00E512D8">
              <w:t xml:space="preserve">14:00 – </w:t>
            </w:r>
            <w:r w:rsidR="00111EEE" w:rsidRPr="00E512D8">
              <w:t>15:30</w:t>
            </w:r>
          </w:p>
        </w:tc>
        <w:tc>
          <w:tcPr>
            <w:tcW w:w="8075" w:type="dxa"/>
          </w:tcPr>
          <w:p w:rsidR="00C1403A" w:rsidRPr="00E512D8" w:rsidRDefault="00C1403A" w:rsidP="00B41D57">
            <w:pPr>
              <w:pStyle w:val="ListParagraph"/>
              <w:widowControl w:val="0"/>
              <w:spacing w:before="80"/>
              <w:ind w:left="0"/>
              <w:contextualSpacing w:val="0"/>
              <w:jc w:val="both"/>
              <w:rPr>
                <w:b/>
              </w:rPr>
            </w:pPr>
            <w:r w:rsidRPr="00E512D8">
              <w:rPr>
                <w:b/>
              </w:rPr>
              <w:t xml:space="preserve">PHẦN </w:t>
            </w:r>
            <w:r w:rsidR="00111EEE" w:rsidRPr="00E512D8">
              <w:rPr>
                <w:b/>
              </w:rPr>
              <w:t>9</w:t>
            </w:r>
            <w:r w:rsidRPr="00E512D8">
              <w:rPr>
                <w:b/>
              </w:rPr>
              <w:t xml:space="preserve">: </w:t>
            </w:r>
            <w:r w:rsidR="00111EEE" w:rsidRPr="00E512D8">
              <w:rPr>
                <w:b/>
              </w:rPr>
              <w:t>ĐIỀU PHỐI HÀNH ĐỘNG KHẮC PHỤC VÀ GIẢI QUYẾT NGUYÊN NHÂN GỐC</w:t>
            </w:r>
          </w:p>
          <w:p w:rsidR="00AC72E7" w:rsidRPr="00E512D8" w:rsidRDefault="00AC72E7" w:rsidP="00B41D57">
            <w:pPr>
              <w:pStyle w:val="ListParagraph"/>
              <w:widowControl w:val="0"/>
              <w:numPr>
                <w:ilvl w:val="0"/>
                <w:numId w:val="19"/>
              </w:numPr>
              <w:spacing w:before="80"/>
              <w:contextualSpacing w:val="0"/>
              <w:jc w:val="both"/>
            </w:pPr>
            <w:r w:rsidRPr="00E512D8">
              <w:t>Hành động khắc phục &amp; Cơ chế cải tiến bị động,</w:t>
            </w:r>
          </w:p>
          <w:p w:rsidR="00C1403A" w:rsidRPr="00E512D8" w:rsidRDefault="003F0EC2" w:rsidP="00B41D57">
            <w:pPr>
              <w:pStyle w:val="ListParagraph"/>
              <w:widowControl w:val="0"/>
              <w:numPr>
                <w:ilvl w:val="0"/>
                <w:numId w:val="19"/>
              </w:numPr>
              <w:spacing w:before="80"/>
              <w:contextualSpacing w:val="0"/>
              <w:jc w:val="both"/>
            </w:pPr>
            <w:r w:rsidRPr="00E512D8">
              <w:t>Phân tích thực hành “Bắt cóc bỏ đĩa” trong thực hiện hành động khắc phục</w:t>
            </w:r>
            <w:r w:rsidR="00C1403A" w:rsidRPr="00E512D8">
              <w:t>,</w:t>
            </w:r>
          </w:p>
          <w:p w:rsidR="00AC72E7" w:rsidRPr="00E512D8" w:rsidRDefault="00AC72E7" w:rsidP="00B41D57">
            <w:pPr>
              <w:pStyle w:val="ListParagraph"/>
              <w:widowControl w:val="0"/>
              <w:numPr>
                <w:ilvl w:val="0"/>
                <w:numId w:val="19"/>
              </w:numPr>
              <w:spacing w:before="80"/>
              <w:contextualSpacing w:val="0"/>
              <w:jc w:val="both"/>
            </w:pPr>
            <w:r w:rsidRPr="00E512D8">
              <w:t>Khuôn khổ Thực hành giải quyết vấn đề &amp; Phân tích nguyên nhân gốc,</w:t>
            </w:r>
          </w:p>
          <w:p w:rsidR="00C1403A" w:rsidRPr="00E512D8" w:rsidRDefault="00AC72E7" w:rsidP="00B41D57">
            <w:pPr>
              <w:pStyle w:val="ListParagraph"/>
              <w:widowControl w:val="0"/>
              <w:numPr>
                <w:ilvl w:val="0"/>
                <w:numId w:val="19"/>
              </w:numPr>
              <w:spacing w:before="80"/>
              <w:contextualSpacing w:val="0"/>
              <w:jc w:val="both"/>
            </w:pPr>
            <w:r w:rsidRPr="00E512D8">
              <w:t>Vai trò của Thư ký / Điều phối viên ISO trong thúc đẩy Thực hành giải quyết vấn đề trong phạm vi HTQLCL</w:t>
            </w:r>
            <w:r w:rsidR="00C1403A" w:rsidRPr="00E512D8">
              <w:t>,</w:t>
            </w:r>
          </w:p>
          <w:p w:rsidR="00B409EA" w:rsidRPr="00E512D8" w:rsidRDefault="00C1403A" w:rsidP="00B41D57">
            <w:pPr>
              <w:pStyle w:val="ListParagraph"/>
              <w:widowControl w:val="0"/>
              <w:spacing w:before="80"/>
              <w:ind w:left="0"/>
              <w:contextualSpacing w:val="0"/>
              <w:jc w:val="both"/>
              <w:rPr>
                <w:i/>
              </w:rPr>
            </w:pPr>
            <w:r w:rsidRPr="00E512D8">
              <w:rPr>
                <w:i/>
              </w:rPr>
              <w:t>Thảo luận</w:t>
            </w:r>
            <w:r w:rsidR="00E46DD5" w:rsidRPr="00E512D8">
              <w:rPr>
                <w:i/>
              </w:rPr>
              <w:t xml:space="preserve"> 9: Thảo luận tình huống về Thực hành giải quyết vấn đề và Phân tích nguyên nhân gốc với phát hiện trong đánh giá nội bộ.</w:t>
            </w:r>
          </w:p>
        </w:tc>
      </w:tr>
      <w:tr w:rsidR="003603D1" w:rsidRPr="00E512D8" w:rsidTr="00B41D57">
        <w:trPr>
          <w:trHeight w:val="2963"/>
        </w:trPr>
        <w:tc>
          <w:tcPr>
            <w:tcW w:w="542" w:type="dxa"/>
            <w:vAlign w:val="center"/>
          </w:tcPr>
          <w:p w:rsidR="003603D1" w:rsidRPr="00E512D8" w:rsidRDefault="003603D1" w:rsidP="00B41D57">
            <w:pPr>
              <w:spacing w:before="80"/>
              <w:jc w:val="center"/>
            </w:pPr>
            <w:r w:rsidRPr="00E512D8">
              <w:t>13</w:t>
            </w:r>
          </w:p>
        </w:tc>
        <w:tc>
          <w:tcPr>
            <w:tcW w:w="1413" w:type="dxa"/>
            <w:tcMar>
              <w:left w:w="28" w:type="dxa"/>
              <w:right w:w="28" w:type="dxa"/>
            </w:tcMar>
            <w:vAlign w:val="center"/>
          </w:tcPr>
          <w:p w:rsidR="003603D1" w:rsidRPr="00E512D8" w:rsidRDefault="003603D1" w:rsidP="00B41D57">
            <w:pPr>
              <w:spacing w:before="80"/>
              <w:jc w:val="right"/>
            </w:pPr>
            <w:r w:rsidRPr="00E512D8">
              <w:t>15:30 – 16:45</w:t>
            </w:r>
          </w:p>
        </w:tc>
        <w:tc>
          <w:tcPr>
            <w:tcW w:w="8075" w:type="dxa"/>
          </w:tcPr>
          <w:p w:rsidR="003603D1" w:rsidRPr="00E512D8" w:rsidRDefault="003603D1" w:rsidP="00B41D57">
            <w:pPr>
              <w:pStyle w:val="ListParagraph"/>
              <w:widowControl w:val="0"/>
              <w:spacing w:before="80"/>
              <w:ind w:left="0"/>
              <w:contextualSpacing w:val="0"/>
              <w:jc w:val="both"/>
              <w:rPr>
                <w:b/>
              </w:rPr>
            </w:pPr>
            <w:r w:rsidRPr="00E512D8">
              <w:rPr>
                <w:b/>
              </w:rPr>
              <w:t>PHẦN 10: CHI PHÍ CHẤT LƯỢNG – LƯỢNG HÓA VẤN ĐỀ CHẤT LƯỢNG BẰNG TÀI CHÍNH</w:t>
            </w:r>
          </w:p>
          <w:p w:rsidR="003603D1" w:rsidRPr="00E512D8" w:rsidRDefault="003603D1" w:rsidP="00B41D57">
            <w:pPr>
              <w:pStyle w:val="ListParagraph"/>
              <w:widowControl w:val="0"/>
              <w:numPr>
                <w:ilvl w:val="0"/>
                <w:numId w:val="19"/>
              </w:numPr>
              <w:spacing w:before="80"/>
              <w:contextualSpacing w:val="0"/>
              <w:jc w:val="both"/>
            </w:pPr>
            <w:r w:rsidRPr="00E512D8">
              <w:t>Xóa bỏ “rào cản” ngôn ngữ chất lượng trong doanh nghiệp,</w:t>
            </w:r>
          </w:p>
          <w:p w:rsidR="003603D1" w:rsidRPr="00E512D8" w:rsidRDefault="003603D1" w:rsidP="00B41D57">
            <w:pPr>
              <w:pStyle w:val="ListParagraph"/>
              <w:widowControl w:val="0"/>
              <w:numPr>
                <w:ilvl w:val="0"/>
                <w:numId w:val="19"/>
              </w:numPr>
              <w:spacing w:before="80"/>
              <w:contextualSpacing w:val="0"/>
              <w:jc w:val="both"/>
            </w:pPr>
            <w:r w:rsidRPr="00E512D8">
              <w:t>Mô hình Chi phí chất lượng với ứng dụng trong nhận thức và thúc đẩy cải tiến chất lượng,</w:t>
            </w:r>
          </w:p>
          <w:p w:rsidR="003603D1" w:rsidRPr="00E512D8" w:rsidRDefault="003603D1" w:rsidP="00B41D57">
            <w:pPr>
              <w:pStyle w:val="ListParagraph"/>
              <w:widowControl w:val="0"/>
              <w:numPr>
                <w:ilvl w:val="0"/>
                <w:numId w:val="19"/>
              </w:numPr>
              <w:spacing w:before="80"/>
              <w:contextualSpacing w:val="0"/>
              <w:jc w:val="both"/>
            </w:pPr>
            <w:r w:rsidRPr="00E512D8">
              <w:t>Quản lý chi phí chất lượng trong HTQLCL và quản trị doanh nghiệp.</w:t>
            </w:r>
          </w:p>
          <w:p w:rsidR="003603D1" w:rsidRPr="00E512D8" w:rsidRDefault="003603D1" w:rsidP="00B41D57">
            <w:pPr>
              <w:pStyle w:val="ListParagraph"/>
              <w:widowControl w:val="0"/>
              <w:spacing w:before="80"/>
              <w:ind w:left="0"/>
              <w:contextualSpacing w:val="0"/>
              <w:jc w:val="both"/>
              <w:rPr>
                <w:i/>
              </w:rPr>
            </w:pPr>
            <w:r w:rsidRPr="00E512D8">
              <w:rPr>
                <w:i/>
              </w:rPr>
              <w:t>Thảo luận 10: Thảo luận về tình huống ứng dụng Chi phí chất lượng trong các hoạt động cải tiến HTQLCL.</w:t>
            </w:r>
          </w:p>
        </w:tc>
      </w:tr>
      <w:tr w:rsidR="00522030" w:rsidRPr="00E512D8" w:rsidTr="00B41D57">
        <w:trPr>
          <w:trHeight w:val="509"/>
        </w:trPr>
        <w:tc>
          <w:tcPr>
            <w:tcW w:w="542" w:type="dxa"/>
            <w:vAlign w:val="center"/>
          </w:tcPr>
          <w:p w:rsidR="003603D1" w:rsidRPr="00E512D8" w:rsidRDefault="003603D1" w:rsidP="00B41D57">
            <w:pPr>
              <w:spacing w:before="80"/>
              <w:jc w:val="center"/>
            </w:pPr>
            <w:r w:rsidRPr="00E512D8">
              <w:t>14</w:t>
            </w:r>
          </w:p>
        </w:tc>
        <w:tc>
          <w:tcPr>
            <w:tcW w:w="1413" w:type="dxa"/>
            <w:tcMar>
              <w:left w:w="28" w:type="dxa"/>
              <w:right w:w="28" w:type="dxa"/>
            </w:tcMar>
            <w:vAlign w:val="center"/>
          </w:tcPr>
          <w:p w:rsidR="003603D1" w:rsidRPr="00E512D8" w:rsidRDefault="003603D1" w:rsidP="00B41D57">
            <w:pPr>
              <w:spacing w:before="80"/>
              <w:jc w:val="right"/>
            </w:pPr>
            <w:r w:rsidRPr="00E512D8">
              <w:t>16:45 – 17:00</w:t>
            </w:r>
          </w:p>
        </w:tc>
        <w:tc>
          <w:tcPr>
            <w:tcW w:w="8075" w:type="dxa"/>
            <w:vAlign w:val="center"/>
          </w:tcPr>
          <w:p w:rsidR="003603D1" w:rsidRPr="00E512D8" w:rsidRDefault="003603D1" w:rsidP="00B41D57">
            <w:pPr>
              <w:spacing w:before="80"/>
              <w:rPr>
                <w:b/>
              </w:rPr>
            </w:pPr>
            <w:r w:rsidRPr="00E512D8">
              <w:rPr>
                <w:b/>
              </w:rPr>
              <w:t>Tổng kết ngày đào tạo thứ hai</w:t>
            </w:r>
          </w:p>
        </w:tc>
      </w:tr>
      <w:tr w:rsidR="003603D1" w:rsidRPr="00E512D8" w:rsidTr="00522030">
        <w:tc>
          <w:tcPr>
            <w:tcW w:w="10030" w:type="dxa"/>
            <w:gridSpan w:val="3"/>
            <w:vAlign w:val="center"/>
          </w:tcPr>
          <w:p w:rsidR="003603D1" w:rsidRPr="00E512D8" w:rsidRDefault="003603D1" w:rsidP="00B41D57">
            <w:pPr>
              <w:pStyle w:val="ListParagraph"/>
              <w:widowControl w:val="0"/>
              <w:spacing w:before="80"/>
              <w:ind w:left="0"/>
              <w:contextualSpacing w:val="0"/>
              <w:jc w:val="center"/>
              <w:rPr>
                <w:b/>
              </w:rPr>
            </w:pPr>
            <w:r w:rsidRPr="00E512D8">
              <w:rPr>
                <w:b/>
              </w:rPr>
              <w:t>NGÀY THỨ TƯ</w:t>
            </w:r>
          </w:p>
        </w:tc>
      </w:tr>
      <w:tr w:rsidR="003603D1" w:rsidRPr="00E512D8" w:rsidTr="00522030">
        <w:tc>
          <w:tcPr>
            <w:tcW w:w="542" w:type="dxa"/>
            <w:vAlign w:val="center"/>
          </w:tcPr>
          <w:p w:rsidR="003603D1" w:rsidRPr="00E512D8" w:rsidRDefault="003603D1" w:rsidP="00B41D57">
            <w:pPr>
              <w:spacing w:before="80"/>
              <w:jc w:val="center"/>
            </w:pPr>
            <w:r w:rsidRPr="00E512D8">
              <w:t>15</w:t>
            </w:r>
          </w:p>
        </w:tc>
        <w:tc>
          <w:tcPr>
            <w:tcW w:w="1413" w:type="dxa"/>
            <w:tcMar>
              <w:left w:w="28" w:type="dxa"/>
              <w:right w:w="28" w:type="dxa"/>
            </w:tcMar>
            <w:vAlign w:val="center"/>
          </w:tcPr>
          <w:p w:rsidR="003603D1" w:rsidRPr="00E512D8" w:rsidRDefault="003603D1" w:rsidP="00B41D57">
            <w:pPr>
              <w:spacing w:before="80"/>
              <w:jc w:val="right"/>
            </w:pPr>
            <w:r w:rsidRPr="00E512D8">
              <w:t>08:30 – 11:00</w:t>
            </w:r>
          </w:p>
        </w:tc>
        <w:tc>
          <w:tcPr>
            <w:tcW w:w="8075" w:type="dxa"/>
          </w:tcPr>
          <w:p w:rsidR="003603D1" w:rsidRPr="00E512D8" w:rsidRDefault="003603D1" w:rsidP="00B41D57">
            <w:pPr>
              <w:pStyle w:val="ListParagraph"/>
              <w:widowControl w:val="0"/>
              <w:spacing w:before="80"/>
              <w:ind w:left="0"/>
              <w:contextualSpacing w:val="0"/>
              <w:jc w:val="both"/>
              <w:rPr>
                <w:b/>
              </w:rPr>
            </w:pPr>
            <w:r w:rsidRPr="00E512D8">
              <w:rPr>
                <w:b/>
              </w:rPr>
              <w:t xml:space="preserve">PHẦN 11: </w:t>
            </w:r>
            <w:r w:rsidR="002C2CC3" w:rsidRPr="00E512D8">
              <w:rPr>
                <w:b/>
              </w:rPr>
              <w:t>KAIZEN &amp; 5S THÚC ĐẨY CẢI TIẾN LIÊN TỤC</w:t>
            </w:r>
            <w:r w:rsidRPr="00E512D8">
              <w:rPr>
                <w:b/>
              </w:rPr>
              <w:t xml:space="preserve"> </w:t>
            </w:r>
          </w:p>
          <w:p w:rsidR="003603D1" w:rsidRPr="00E512D8" w:rsidRDefault="002C2CC3" w:rsidP="00B41D57">
            <w:pPr>
              <w:pStyle w:val="ListParagraph"/>
              <w:widowControl w:val="0"/>
              <w:numPr>
                <w:ilvl w:val="0"/>
                <w:numId w:val="19"/>
              </w:numPr>
              <w:spacing w:before="80"/>
              <w:contextualSpacing w:val="0"/>
              <w:jc w:val="both"/>
              <w:rPr>
                <w:i/>
              </w:rPr>
            </w:pPr>
            <w:r w:rsidRPr="00E512D8">
              <w:t>7 lãng phí chết người trong sản xuất kinh doanh trong mối quan hệ của HTQLCL</w:t>
            </w:r>
            <w:r w:rsidR="003603D1" w:rsidRPr="00E512D8">
              <w:rPr>
                <w:i/>
              </w:rPr>
              <w:t>,</w:t>
            </w:r>
          </w:p>
          <w:p w:rsidR="003603D1" w:rsidRPr="00E512D8" w:rsidRDefault="002C2CC3" w:rsidP="00B41D57">
            <w:pPr>
              <w:pStyle w:val="ListParagraph"/>
              <w:widowControl w:val="0"/>
              <w:numPr>
                <w:ilvl w:val="0"/>
                <w:numId w:val="19"/>
              </w:numPr>
              <w:spacing w:before="80"/>
              <w:contextualSpacing w:val="0"/>
              <w:jc w:val="both"/>
              <w:rPr>
                <w:i/>
              </w:rPr>
            </w:pPr>
            <w:r w:rsidRPr="00E512D8">
              <w:t>Triết lý và Mô hình Kaizen 6 bước của Toyota</w:t>
            </w:r>
            <w:r w:rsidR="003603D1" w:rsidRPr="00E512D8">
              <w:rPr>
                <w:i/>
              </w:rPr>
              <w:t>,</w:t>
            </w:r>
          </w:p>
          <w:p w:rsidR="002C2CC3" w:rsidRPr="00E512D8" w:rsidRDefault="002C2CC3" w:rsidP="00B41D57">
            <w:pPr>
              <w:pStyle w:val="ListParagraph"/>
              <w:widowControl w:val="0"/>
              <w:numPr>
                <w:ilvl w:val="0"/>
                <w:numId w:val="19"/>
              </w:numPr>
              <w:spacing w:before="80"/>
              <w:contextualSpacing w:val="0"/>
              <w:jc w:val="both"/>
            </w:pPr>
            <w:r w:rsidRPr="00E512D8">
              <w:lastRenderedPageBreak/>
              <w:t>Thực hành 5S và Nền tảng cho ổn định và cải tiến.</w:t>
            </w:r>
          </w:p>
          <w:p w:rsidR="003603D1" w:rsidRPr="00E512D8" w:rsidRDefault="003603D1" w:rsidP="00B41D57">
            <w:pPr>
              <w:pStyle w:val="ListParagraph"/>
              <w:widowControl w:val="0"/>
              <w:spacing w:before="80"/>
              <w:ind w:left="0"/>
              <w:contextualSpacing w:val="0"/>
              <w:jc w:val="both"/>
              <w:rPr>
                <w:i/>
              </w:rPr>
            </w:pPr>
            <w:r w:rsidRPr="00E512D8">
              <w:rPr>
                <w:i/>
              </w:rPr>
              <w:t>Thảo luận</w:t>
            </w:r>
            <w:r w:rsidR="002C2CC3" w:rsidRPr="00E512D8">
              <w:rPr>
                <w:i/>
              </w:rPr>
              <w:t xml:space="preserve"> 11: Thảo luận về hoạch định và thực hành Kaizen/5S nhằm thúc đẩ cải tiến HTQLCL</w:t>
            </w:r>
            <w:r w:rsidRPr="00E512D8">
              <w:rPr>
                <w:i/>
              </w:rPr>
              <w:t>.</w:t>
            </w:r>
          </w:p>
        </w:tc>
      </w:tr>
      <w:tr w:rsidR="00F816DD" w:rsidRPr="00E512D8" w:rsidTr="00522030">
        <w:tc>
          <w:tcPr>
            <w:tcW w:w="542" w:type="dxa"/>
            <w:vAlign w:val="center"/>
          </w:tcPr>
          <w:p w:rsidR="00F816DD" w:rsidRPr="00E512D8" w:rsidRDefault="00F816DD" w:rsidP="00B41D57">
            <w:pPr>
              <w:spacing w:before="80"/>
              <w:jc w:val="center"/>
            </w:pPr>
            <w:r w:rsidRPr="00E512D8">
              <w:lastRenderedPageBreak/>
              <w:t>1</w:t>
            </w:r>
            <w:r w:rsidR="003603D1" w:rsidRPr="00E512D8">
              <w:t>6</w:t>
            </w:r>
          </w:p>
        </w:tc>
        <w:tc>
          <w:tcPr>
            <w:tcW w:w="1413" w:type="dxa"/>
            <w:tcMar>
              <w:left w:w="28" w:type="dxa"/>
              <w:right w:w="28" w:type="dxa"/>
            </w:tcMar>
            <w:vAlign w:val="center"/>
          </w:tcPr>
          <w:p w:rsidR="00F816DD" w:rsidRPr="00E512D8" w:rsidRDefault="003603D1" w:rsidP="00B41D57">
            <w:pPr>
              <w:spacing w:before="80"/>
              <w:jc w:val="right"/>
            </w:pPr>
            <w:r w:rsidRPr="00E512D8">
              <w:t>11:00 – 12:00</w:t>
            </w:r>
          </w:p>
        </w:tc>
        <w:tc>
          <w:tcPr>
            <w:tcW w:w="8075" w:type="dxa"/>
          </w:tcPr>
          <w:p w:rsidR="00F816DD" w:rsidRPr="00E512D8" w:rsidRDefault="00F816DD" w:rsidP="00B41D57">
            <w:pPr>
              <w:pStyle w:val="ListParagraph"/>
              <w:widowControl w:val="0"/>
              <w:spacing w:before="80"/>
              <w:ind w:left="0"/>
              <w:contextualSpacing w:val="0"/>
              <w:jc w:val="both"/>
              <w:rPr>
                <w:b/>
              </w:rPr>
            </w:pPr>
            <w:r w:rsidRPr="00E512D8">
              <w:rPr>
                <w:b/>
              </w:rPr>
              <w:t xml:space="preserve">PHẦN </w:t>
            </w:r>
            <w:r w:rsidR="002C2CC3" w:rsidRPr="00E512D8">
              <w:rPr>
                <w:b/>
              </w:rPr>
              <w:t>12</w:t>
            </w:r>
            <w:r w:rsidRPr="00E512D8">
              <w:rPr>
                <w:b/>
              </w:rPr>
              <w:t>: QUẢN LÝ QUAN HỆ VỚI TỔ CHỨC CHỨNG NHẬN</w:t>
            </w:r>
          </w:p>
          <w:p w:rsidR="00F816DD" w:rsidRPr="00E512D8" w:rsidRDefault="00F816DD" w:rsidP="00B41D57">
            <w:pPr>
              <w:pStyle w:val="ListParagraph"/>
              <w:widowControl w:val="0"/>
              <w:numPr>
                <w:ilvl w:val="0"/>
                <w:numId w:val="19"/>
              </w:numPr>
              <w:spacing w:before="80"/>
              <w:contextualSpacing w:val="0"/>
              <w:jc w:val="both"/>
            </w:pPr>
            <w:r w:rsidRPr="00E512D8">
              <w:t>Hiểu biết để thúc đẩy hợp tác: Chu trình Chứng nhận – Công nhận – Thừa nhận,</w:t>
            </w:r>
          </w:p>
          <w:p w:rsidR="00F816DD" w:rsidRPr="00E512D8" w:rsidRDefault="00F816DD" w:rsidP="00B41D57">
            <w:pPr>
              <w:pStyle w:val="ListParagraph"/>
              <w:widowControl w:val="0"/>
              <w:numPr>
                <w:ilvl w:val="0"/>
                <w:numId w:val="19"/>
              </w:numPr>
              <w:spacing w:before="80"/>
              <w:contextualSpacing w:val="0"/>
              <w:jc w:val="both"/>
            </w:pPr>
            <w:r w:rsidRPr="00E512D8">
              <w:t>Sử dụng dấu hiệu chứng nhận – Lịch và nhân sự đánh giá – Khắc phục các điểm không phù hợp – Thủ tục phàn nàn &amp; Khiếu nại về dịch vụ chứng nhận,</w:t>
            </w:r>
          </w:p>
          <w:p w:rsidR="00F816DD" w:rsidRPr="00E512D8" w:rsidRDefault="00F816DD" w:rsidP="00B41D57">
            <w:pPr>
              <w:pStyle w:val="ListParagraph"/>
              <w:widowControl w:val="0"/>
              <w:numPr>
                <w:ilvl w:val="0"/>
                <w:numId w:val="19"/>
              </w:numPr>
              <w:spacing w:before="80"/>
              <w:contextualSpacing w:val="0"/>
              <w:jc w:val="both"/>
            </w:pPr>
            <w:r w:rsidRPr="00E512D8">
              <w:t>Mở rộng – Thu hẹp phạm vi chứng nhận và các thay đổi thông tin doanh nghiệp,</w:t>
            </w:r>
          </w:p>
          <w:p w:rsidR="00F816DD" w:rsidRPr="00E512D8" w:rsidRDefault="00F816DD" w:rsidP="00B41D57">
            <w:pPr>
              <w:pStyle w:val="ListParagraph"/>
              <w:widowControl w:val="0"/>
              <w:numPr>
                <w:ilvl w:val="0"/>
                <w:numId w:val="19"/>
              </w:numPr>
              <w:spacing w:before="80"/>
              <w:contextualSpacing w:val="0"/>
              <w:jc w:val="both"/>
            </w:pPr>
            <w:r w:rsidRPr="00E512D8">
              <w:t>Vai trò của Thư ký / Điều phối viên ISO trong quản lý mối quan hệ với tổ chức chứng nhận.</w:t>
            </w:r>
          </w:p>
          <w:p w:rsidR="00F816DD" w:rsidRPr="00E512D8" w:rsidRDefault="00F816DD" w:rsidP="00B41D57">
            <w:pPr>
              <w:pStyle w:val="ListParagraph"/>
              <w:widowControl w:val="0"/>
              <w:spacing w:before="80"/>
              <w:ind w:left="0"/>
              <w:contextualSpacing w:val="0"/>
              <w:jc w:val="both"/>
              <w:rPr>
                <w:i/>
              </w:rPr>
            </w:pPr>
            <w:r w:rsidRPr="00E512D8">
              <w:rPr>
                <w:i/>
              </w:rPr>
              <w:t>Thảo luận</w:t>
            </w:r>
            <w:r w:rsidR="002C2CC3" w:rsidRPr="00E512D8">
              <w:rPr>
                <w:i/>
              </w:rPr>
              <w:t xml:space="preserve"> 12</w:t>
            </w:r>
            <w:r w:rsidRPr="00E512D8">
              <w:rPr>
                <w:i/>
              </w:rPr>
              <w:t>: Thảo luận kinh nghiệm và các vấn đề phát sinh trong quan hệ với tổ chức chứng nhận.</w:t>
            </w:r>
          </w:p>
        </w:tc>
      </w:tr>
      <w:tr w:rsidR="00F816DD" w:rsidRPr="00E512D8" w:rsidTr="00522030">
        <w:tc>
          <w:tcPr>
            <w:tcW w:w="542" w:type="dxa"/>
            <w:vAlign w:val="center"/>
          </w:tcPr>
          <w:p w:rsidR="00F816DD" w:rsidRPr="00E512D8" w:rsidRDefault="005F31E9" w:rsidP="00B41D57">
            <w:pPr>
              <w:spacing w:before="80"/>
              <w:jc w:val="center"/>
            </w:pPr>
            <w:r w:rsidRPr="00E512D8">
              <w:t>17</w:t>
            </w:r>
          </w:p>
        </w:tc>
        <w:tc>
          <w:tcPr>
            <w:tcW w:w="1413" w:type="dxa"/>
            <w:tcMar>
              <w:left w:w="28" w:type="dxa"/>
              <w:right w:w="28" w:type="dxa"/>
            </w:tcMar>
            <w:vAlign w:val="center"/>
          </w:tcPr>
          <w:p w:rsidR="00F816DD" w:rsidRPr="00E512D8" w:rsidRDefault="001423BE" w:rsidP="00B41D57">
            <w:pPr>
              <w:spacing w:before="80"/>
              <w:jc w:val="right"/>
            </w:pPr>
            <w:r w:rsidRPr="00E512D8">
              <w:t>13:00 –</w:t>
            </w:r>
            <w:r w:rsidR="00AD7CC5" w:rsidRPr="00E512D8">
              <w:t xml:space="preserve"> 15</w:t>
            </w:r>
            <w:r w:rsidRPr="00E512D8">
              <w:t>:</w:t>
            </w:r>
            <w:r w:rsidR="00E512D8" w:rsidRPr="00E512D8">
              <w:t>00</w:t>
            </w:r>
          </w:p>
        </w:tc>
        <w:tc>
          <w:tcPr>
            <w:tcW w:w="8075" w:type="dxa"/>
          </w:tcPr>
          <w:p w:rsidR="00F816DD" w:rsidRPr="00E512D8" w:rsidRDefault="00F816DD" w:rsidP="00B41D57">
            <w:pPr>
              <w:pStyle w:val="ListParagraph"/>
              <w:widowControl w:val="0"/>
              <w:spacing w:before="80"/>
              <w:ind w:left="0"/>
              <w:contextualSpacing w:val="0"/>
              <w:jc w:val="both"/>
              <w:rPr>
                <w:b/>
                <w:i/>
              </w:rPr>
            </w:pPr>
            <w:r w:rsidRPr="00E512D8">
              <w:rPr>
                <w:b/>
              </w:rPr>
              <w:t xml:space="preserve">PHẦN </w:t>
            </w:r>
            <w:r w:rsidR="005F31E9" w:rsidRPr="00E512D8">
              <w:rPr>
                <w:b/>
              </w:rPr>
              <w:t>13</w:t>
            </w:r>
            <w:r w:rsidR="00CC4563" w:rsidRPr="00E512D8">
              <w:rPr>
                <w:b/>
              </w:rPr>
              <w:t xml:space="preserve">: </w:t>
            </w:r>
            <w:r w:rsidR="00AD7CC5" w:rsidRPr="00E512D8">
              <w:rPr>
                <w:b/>
              </w:rPr>
              <w:t>TẠO ĐỘNG LỰC VÀ SỰ KHÁC BIỆT TRONG HOẠT ĐỘNG CỦA THƯ KÝ/ĐIỀU PHỐI VIÊN ISO</w:t>
            </w:r>
          </w:p>
          <w:p w:rsidR="00F816DD" w:rsidRPr="00E512D8" w:rsidRDefault="00CC4563" w:rsidP="00B41D57">
            <w:pPr>
              <w:pStyle w:val="ListParagraph"/>
              <w:widowControl w:val="0"/>
              <w:numPr>
                <w:ilvl w:val="0"/>
                <w:numId w:val="19"/>
              </w:numPr>
              <w:spacing w:before="80"/>
              <w:contextualSpacing w:val="0"/>
              <w:jc w:val="both"/>
              <w:rPr>
                <w:i/>
                <w:lang w:val="vi-VN"/>
              </w:rPr>
            </w:pPr>
            <w:r w:rsidRPr="00E512D8">
              <w:t>Các “rào cản” tiềm ẩn và nhu cầu “bôi trơn” trong quản lý HTQLCL,</w:t>
            </w:r>
          </w:p>
          <w:p w:rsidR="00CC4563" w:rsidRPr="00E512D8" w:rsidRDefault="00CC4563" w:rsidP="00B41D57">
            <w:pPr>
              <w:pStyle w:val="ListParagraph"/>
              <w:widowControl w:val="0"/>
              <w:numPr>
                <w:ilvl w:val="0"/>
                <w:numId w:val="19"/>
              </w:numPr>
              <w:spacing w:before="80"/>
              <w:contextualSpacing w:val="0"/>
              <w:jc w:val="both"/>
              <w:rPr>
                <w:i/>
                <w:lang w:val="vi-VN"/>
              </w:rPr>
            </w:pPr>
            <w:r w:rsidRPr="00E512D8">
              <w:t>Các giải pháp tạo động lực điển hình thúc đẩy áp dụng, duy trì và cải tiến HTQLCL,</w:t>
            </w:r>
          </w:p>
          <w:p w:rsidR="001423BE" w:rsidRPr="00E512D8" w:rsidRDefault="001423BE" w:rsidP="00B41D57">
            <w:pPr>
              <w:pStyle w:val="ListParagraph"/>
              <w:widowControl w:val="0"/>
              <w:numPr>
                <w:ilvl w:val="0"/>
                <w:numId w:val="19"/>
              </w:numPr>
              <w:spacing w:before="80"/>
              <w:contextualSpacing w:val="0"/>
              <w:jc w:val="both"/>
              <w:rPr>
                <w:i/>
                <w:lang w:val="vi-VN"/>
              </w:rPr>
            </w:pPr>
            <w:r w:rsidRPr="00E512D8">
              <w:t xml:space="preserve">Tạo và duy trì Cam kết của lãnh đạo: Thách thức lớn nhất trong tạo động lực, </w:t>
            </w:r>
          </w:p>
          <w:p w:rsidR="00CC4563" w:rsidRPr="00E512D8" w:rsidRDefault="00CC4563" w:rsidP="00B41D57">
            <w:pPr>
              <w:pStyle w:val="ListParagraph"/>
              <w:widowControl w:val="0"/>
              <w:numPr>
                <w:ilvl w:val="0"/>
                <w:numId w:val="19"/>
              </w:numPr>
              <w:spacing w:before="80"/>
              <w:contextualSpacing w:val="0"/>
              <w:jc w:val="both"/>
              <w:rPr>
                <w:i/>
                <w:lang w:val="vi-VN"/>
              </w:rPr>
            </w:pPr>
            <w:r w:rsidRPr="00E512D8">
              <w:t>Thư ký / Điều phối viên ISO và vai trò quản lý các chương trình tạo động lực trong HTQLCL.</w:t>
            </w:r>
          </w:p>
          <w:p w:rsidR="00F816DD" w:rsidRPr="00E512D8" w:rsidRDefault="00F816DD" w:rsidP="00B41D57">
            <w:pPr>
              <w:pStyle w:val="ListParagraph"/>
              <w:widowControl w:val="0"/>
              <w:spacing w:before="80"/>
              <w:ind w:left="0"/>
              <w:contextualSpacing w:val="0"/>
              <w:jc w:val="both"/>
              <w:rPr>
                <w:i/>
              </w:rPr>
            </w:pPr>
            <w:r w:rsidRPr="00E512D8">
              <w:rPr>
                <w:i/>
              </w:rPr>
              <w:t>Thảo luận</w:t>
            </w:r>
            <w:r w:rsidR="001423BE" w:rsidRPr="00E512D8">
              <w:rPr>
                <w:i/>
              </w:rPr>
              <w:t xml:space="preserve"> 13: </w:t>
            </w:r>
            <w:r w:rsidRPr="00E512D8">
              <w:rPr>
                <w:i/>
              </w:rPr>
              <w:t xml:space="preserve"> </w:t>
            </w:r>
            <w:r w:rsidR="001423BE" w:rsidRPr="00E512D8">
              <w:rPr>
                <w:i/>
              </w:rPr>
              <w:t>Thảo luận các tình huống ứng dụng các giải pháp tạo động lực trong áp dụng, duy trì và cải tiến HTQLCL.</w:t>
            </w:r>
          </w:p>
        </w:tc>
      </w:tr>
      <w:tr w:rsidR="00F816DD" w:rsidRPr="00E512D8" w:rsidTr="00522030">
        <w:tc>
          <w:tcPr>
            <w:tcW w:w="542" w:type="dxa"/>
            <w:vAlign w:val="center"/>
          </w:tcPr>
          <w:p w:rsidR="00F816DD" w:rsidRPr="00E512D8" w:rsidRDefault="001423BE" w:rsidP="00B41D57">
            <w:pPr>
              <w:spacing w:before="80"/>
              <w:jc w:val="center"/>
            </w:pPr>
            <w:r w:rsidRPr="00E512D8">
              <w:t>18</w:t>
            </w:r>
          </w:p>
        </w:tc>
        <w:tc>
          <w:tcPr>
            <w:tcW w:w="1413" w:type="dxa"/>
            <w:tcMar>
              <w:left w:w="28" w:type="dxa"/>
              <w:right w:w="28" w:type="dxa"/>
            </w:tcMar>
            <w:vAlign w:val="center"/>
          </w:tcPr>
          <w:p w:rsidR="00F816DD" w:rsidRPr="00E512D8" w:rsidRDefault="00AD7CC5" w:rsidP="00B41D57">
            <w:pPr>
              <w:spacing w:before="80"/>
              <w:jc w:val="right"/>
            </w:pPr>
            <w:r w:rsidRPr="00E512D8">
              <w:t>15:</w:t>
            </w:r>
            <w:r w:rsidR="00E512D8" w:rsidRPr="00E512D8">
              <w:t>0</w:t>
            </w:r>
            <w:r w:rsidRPr="00E512D8">
              <w:t xml:space="preserve">0 – </w:t>
            </w:r>
            <w:r w:rsidR="00E512D8" w:rsidRPr="00E512D8">
              <w:t>16:00</w:t>
            </w:r>
          </w:p>
        </w:tc>
        <w:tc>
          <w:tcPr>
            <w:tcW w:w="8075" w:type="dxa"/>
          </w:tcPr>
          <w:p w:rsidR="00F816DD" w:rsidRPr="00E512D8" w:rsidRDefault="00F816DD" w:rsidP="00B41D57">
            <w:pPr>
              <w:pStyle w:val="ListParagraph"/>
              <w:widowControl w:val="0"/>
              <w:spacing w:before="80"/>
              <w:ind w:left="0"/>
              <w:contextualSpacing w:val="0"/>
              <w:jc w:val="both"/>
              <w:rPr>
                <w:b/>
                <w:i/>
              </w:rPr>
            </w:pPr>
            <w:r w:rsidRPr="00E512D8">
              <w:rPr>
                <w:b/>
              </w:rPr>
              <w:t xml:space="preserve">PHẦN </w:t>
            </w:r>
            <w:r w:rsidR="001423BE" w:rsidRPr="00E512D8">
              <w:rPr>
                <w:b/>
              </w:rPr>
              <w:t>1</w:t>
            </w:r>
            <w:r w:rsidRPr="00E512D8">
              <w:rPr>
                <w:b/>
              </w:rPr>
              <w:t xml:space="preserve">4: </w:t>
            </w:r>
            <w:r w:rsidR="00AD7CC5" w:rsidRPr="00E512D8">
              <w:rPr>
                <w:b/>
              </w:rPr>
              <w:t>HOẠCH ĐỊNH CÔNG VIỆC CỦA THƯ KÝ / ĐIỀU PHỐI VIÊN ISO</w:t>
            </w:r>
            <w:r w:rsidRPr="00E512D8">
              <w:rPr>
                <w:b/>
              </w:rPr>
              <w:t xml:space="preserve"> </w:t>
            </w:r>
          </w:p>
          <w:p w:rsidR="00AD7CC5" w:rsidRPr="00E512D8" w:rsidRDefault="00AD7CC5" w:rsidP="00B41D57">
            <w:pPr>
              <w:pStyle w:val="ListParagraph"/>
              <w:widowControl w:val="0"/>
              <w:numPr>
                <w:ilvl w:val="0"/>
                <w:numId w:val="19"/>
              </w:numPr>
              <w:spacing w:before="80"/>
              <w:contextualSpacing w:val="0"/>
              <w:jc w:val="both"/>
              <w:rPr>
                <w:i/>
              </w:rPr>
            </w:pPr>
            <w:r w:rsidRPr="00E512D8">
              <w:t>Xác định “Chân dung” Thư ký/ Điều phối viên ISO qua vai trò, trách nhiệm và năng lực,</w:t>
            </w:r>
          </w:p>
          <w:p w:rsidR="005B5527" w:rsidRPr="00E512D8" w:rsidRDefault="005B5527" w:rsidP="00B41D57">
            <w:pPr>
              <w:pStyle w:val="ListParagraph"/>
              <w:widowControl w:val="0"/>
              <w:numPr>
                <w:ilvl w:val="0"/>
                <w:numId w:val="19"/>
              </w:numPr>
              <w:spacing w:before="80"/>
              <w:contextualSpacing w:val="0"/>
              <w:jc w:val="both"/>
              <w:rPr>
                <w:i/>
              </w:rPr>
            </w:pPr>
            <w:r w:rsidRPr="00E512D8">
              <w:t>“Báo cáo thành tích”: Các chiều KPI và dữ liệu quản lý HTQLCL,</w:t>
            </w:r>
          </w:p>
          <w:p w:rsidR="00F816DD" w:rsidRPr="00E512D8" w:rsidRDefault="005B5527" w:rsidP="00B41D57">
            <w:pPr>
              <w:pStyle w:val="ListParagraph"/>
              <w:widowControl w:val="0"/>
              <w:numPr>
                <w:ilvl w:val="0"/>
                <w:numId w:val="19"/>
              </w:numPr>
              <w:spacing w:before="80"/>
              <w:contextualSpacing w:val="0"/>
              <w:jc w:val="both"/>
              <w:rPr>
                <w:i/>
              </w:rPr>
            </w:pPr>
            <w:r w:rsidRPr="00E512D8">
              <w:t>Kế hoạch hoạt động năm điển hình của một Thư ký /Điều phối viên ISO</w:t>
            </w:r>
            <w:r w:rsidR="00F816DD" w:rsidRPr="00E512D8">
              <w:t>,</w:t>
            </w:r>
          </w:p>
          <w:p w:rsidR="00F816DD" w:rsidRPr="00E512D8" w:rsidRDefault="005B5527" w:rsidP="00B41D57">
            <w:pPr>
              <w:pStyle w:val="ListParagraph"/>
              <w:widowControl w:val="0"/>
              <w:spacing w:before="80"/>
              <w:ind w:left="0"/>
              <w:contextualSpacing w:val="0"/>
              <w:jc w:val="both"/>
              <w:rPr>
                <w:i/>
              </w:rPr>
            </w:pPr>
            <w:r w:rsidRPr="00E512D8">
              <w:rPr>
                <w:i/>
              </w:rPr>
              <w:t>Thảo luận 14: Thảo luận chia sẻ kinh nghiệm về các vướng mắc trong cơ chế và khuôn khổ hoạt động của Thư ký / Điều phối viên ISO.</w:t>
            </w:r>
          </w:p>
        </w:tc>
      </w:tr>
      <w:tr w:rsidR="00466837" w:rsidRPr="00E512D8" w:rsidTr="00522030">
        <w:trPr>
          <w:trHeight w:val="530"/>
        </w:trPr>
        <w:tc>
          <w:tcPr>
            <w:tcW w:w="542" w:type="dxa"/>
            <w:vAlign w:val="center"/>
          </w:tcPr>
          <w:p w:rsidR="00466837" w:rsidRPr="00E512D8" w:rsidRDefault="00E512D8" w:rsidP="00B41D57">
            <w:pPr>
              <w:spacing w:before="80"/>
              <w:jc w:val="center"/>
            </w:pPr>
            <w:r w:rsidRPr="00E512D8">
              <w:t>19</w:t>
            </w:r>
          </w:p>
        </w:tc>
        <w:tc>
          <w:tcPr>
            <w:tcW w:w="1413" w:type="dxa"/>
            <w:tcMar>
              <w:left w:w="28" w:type="dxa"/>
              <w:right w:w="28" w:type="dxa"/>
            </w:tcMar>
            <w:vAlign w:val="center"/>
          </w:tcPr>
          <w:p w:rsidR="00466837" w:rsidRPr="00E512D8" w:rsidRDefault="00E512D8" w:rsidP="00B41D57">
            <w:pPr>
              <w:spacing w:before="80"/>
              <w:jc w:val="right"/>
            </w:pPr>
            <w:r w:rsidRPr="00E512D8">
              <w:t>16:00 – 16:50</w:t>
            </w:r>
          </w:p>
        </w:tc>
        <w:tc>
          <w:tcPr>
            <w:tcW w:w="8075" w:type="dxa"/>
            <w:vAlign w:val="center"/>
          </w:tcPr>
          <w:p w:rsidR="00466837" w:rsidRPr="00E512D8" w:rsidRDefault="00466837" w:rsidP="00B41D57">
            <w:pPr>
              <w:widowControl w:val="0"/>
              <w:spacing w:before="80"/>
              <w:jc w:val="both"/>
              <w:rPr>
                <w:b/>
              </w:rPr>
            </w:pPr>
            <w:r w:rsidRPr="00E512D8">
              <w:rPr>
                <w:b/>
              </w:rPr>
              <w:t>Làm bài kiểm tra kết thúc khóa đào tạo</w:t>
            </w:r>
          </w:p>
        </w:tc>
      </w:tr>
      <w:tr w:rsidR="00466837" w:rsidRPr="00E512D8" w:rsidTr="00522030">
        <w:tc>
          <w:tcPr>
            <w:tcW w:w="542" w:type="dxa"/>
            <w:vAlign w:val="center"/>
          </w:tcPr>
          <w:p w:rsidR="00466837" w:rsidRPr="00E512D8" w:rsidRDefault="00E512D8" w:rsidP="00B41D57">
            <w:pPr>
              <w:spacing w:before="80"/>
              <w:jc w:val="center"/>
            </w:pPr>
            <w:r w:rsidRPr="00E512D8">
              <w:t>20</w:t>
            </w:r>
          </w:p>
        </w:tc>
        <w:tc>
          <w:tcPr>
            <w:tcW w:w="1413" w:type="dxa"/>
            <w:tcMar>
              <w:left w:w="28" w:type="dxa"/>
              <w:right w:w="28" w:type="dxa"/>
            </w:tcMar>
            <w:vAlign w:val="center"/>
          </w:tcPr>
          <w:p w:rsidR="00466837" w:rsidRPr="00E512D8" w:rsidRDefault="00466837" w:rsidP="00B41D57">
            <w:pPr>
              <w:spacing w:before="80"/>
              <w:jc w:val="right"/>
            </w:pPr>
            <w:r w:rsidRPr="00E512D8">
              <w:t>16:</w:t>
            </w:r>
            <w:r w:rsidR="00E512D8" w:rsidRPr="00E512D8">
              <w:t>50</w:t>
            </w:r>
            <w:r w:rsidRPr="00E512D8">
              <w:t xml:space="preserve"> – 17:00</w:t>
            </w:r>
          </w:p>
        </w:tc>
        <w:tc>
          <w:tcPr>
            <w:tcW w:w="8075" w:type="dxa"/>
            <w:vAlign w:val="center"/>
          </w:tcPr>
          <w:p w:rsidR="00466837" w:rsidRPr="00E512D8" w:rsidRDefault="00466837" w:rsidP="00B41D57">
            <w:pPr>
              <w:spacing w:before="80"/>
              <w:rPr>
                <w:b/>
              </w:rPr>
            </w:pPr>
            <w:r w:rsidRPr="00E512D8">
              <w:rPr>
                <w:b/>
              </w:rPr>
              <w:t xml:space="preserve">Tổng kết </w:t>
            </w:r>
            <w:r w:rsidR="00E512D8" w:rsidRPr="00E512D8">
              <w:rPr>
                <w:b/>
              </w:rPr>
              <w:t xml:space="preserve">và đánh giá </w:t>
            </w:r>
            <w:r w:rsidRPr="00E512D8">
              <w:rPr>
                <w:b/>
              </w:rPr>
              <w:t>khóa đào tạo</w:t>
            </w:r>
          </w:p>
        </w:tc>
      </w:tr>
    </w:tbl>
    <w:p w:rsidR="008A3D7A" w:rsidRPr="00422A0C" w:rsidRDefault="008A3D7A" w:rsidP="00A32B58">
      <w:pPr>
        <w:spacing w:line="300" w:lineRule="auto"/>
        <w:rPr>
          <w:b/>
          <w:i/>
          <w:sz w:val="22"/>
          <w:u w:val="single"/>
        </w:rPr>
      </w:pPr>
      <w:r w:rsidRPr="00422A0C">
        <w:rPr>
          <w:b/>
          <w:i/>
          <w:sz w:val="22"/>
          <w:u w:val="single"/>
        </w:rPr>
        <w:t>Ghi chú:</w:t>
      </w:r>
    </w:p>
    <w:p w:rsidR="008A3D7A" w:rsidRPr="00422A0C" w:rsidRDefault="008A3D7A" w:rsidP="00A32B58">
      <w:pPr>
        <w:pStyle w:val="ListParagraph"/>
        <w:numPr>
          <w:ilvl w:val="0"/>
          <w:numId w:val="7"/>
        </w:numPr>
        <w:spacing w:line="300" w:lineRule="auto"/>
        <w:ind w:left="1080"/>
        <w:jc w:val="both"/>
        <w:rPr>
          <w:i/>
          <w:sz w:val="22"/>
        </w:rPr>
      </w:pPr>
      <w:r w:rsidRPr="00422A0C">
        <w:rPr>
          <w:i/>
          <w:sz w:val="22"/>
        </w:rPr>
        <w:t>Tài liệu cho khóa học do P &amp; Q Solutions cung cấp bao gồm tài liệu bài giảng, tài liệu thảo luận và các tài liệu tha</w:t>
      </w:r>
      <w:r w:rsidR="00466837" w:rsidRPr="00422A0C">
        <w:rPr>
          <w:i/>
          <w:sz w:val="22"/>
        </w:rPr>
        <w:t>m khảo cho các chủ đề thảo luận,</w:t>
      </w:r>
    </w:p>
    <w:p w:rsidR="00466837" w:rsidRPr="00422A0C" w:rsidRDefault="008A3D7A" w:rsidP="00B2546B">
      <w:pPr>
        <w:pStyle w:val="ListParagraph"/>
        <w:numPr>
          <w:ilvl w:val="0"/>
          <w:numId w:val="7"/>
        </w:numPr>
        <w:spacing w:line="300" w:lineRule="auto"/>
        <w:ind w:left="1080"/>
        <w:jc w:val="both"/>
        <w:rPr>
          <w:rFonts w:ascii="Arial" w:hAnsi="Arial" w:cs="Arial"/>
          <w:i/>
          <w:sz w:val="18"/>
          <w:szCs w:val="20"/>
        </w:rPr>
      </w:pPr>
      <w:r w:rsidRPr="00422A0C">
        <w:rPr>
          <w:i/>
          <w:sz w:val="22"/>
        </w:rPr>
        <w:t>Nghỉ giải lao giữa giờ vào 10:00-10:15 và 15:00</w:t>
      </w:r>
      <w:r w:rsidR="00A778FB" w:rsidRPr="00422A0C">
        <w:rPr>
          <w:i/>
          <w:sz w:val="22"/>
        </w:rPr>
        <w:t>-15:15, nghỉ trưa vào 12:00-13:0</w:t>
      </w:r>
      <w:r w:rsidRPr="00422A0C">
        <w:rPr>
          <w:i/>
          <w:sz w:val="22"/>
        </w:rPr>
        <w:t>0</w:t>
      </w:r>
      <w:r w:rsidR="00466837" w:rsidRPr="00422A0C">
        <w:rPr>
          <w:i/>
          <w:sz w:val="22"/>
        </w:rPr>
        <w:t>,</w:t>
      </w:r>
    </w:p>
    <w:p w:rsidR="008A3D7A" w:rsidRPr="00422A0C" w:rsidRDefault="00466837" w:rsidP="00B2546B">
      <w:pPr>
        <w:pStyle w:val="ListParagraph"/>
        <w:numPr>
          <w:ilvl w:val="0"/>
          <w:numId w:val="7"/>
        </w:numPr>
        <w:spacing w:line="300" w:lineRule="auto"/>
        <w:ind w:left="1080"/>
        <w:jc w:val="both"/>
        <w:rPr>
          <w:rFonts w:ascii="Arial" w:hAnsi="Arial" w:cs="Arial"/>
          <w:i/>
          <w:sz w:val="18"/>
          <w:szCs w:val="20"/>
        </w:rPr>
      </w:pPr>
      <w:r w:rsidRPr="00422A0C">
        <w:rPr>
          <w:i/>
          <w:sz w:val="22"/>
        </w:rPr>
        <w:t>Các học viên được cấp chứng chỉ “Hoàn thành” khóa đào tạo khi tham gia đầy đủ tối thiểu 07 trong tổng số 08 buổi (1/2 ngày) đào tạo và có điểm cho bài kiểm tra tối thiểu đạt 70/100</w:t>
      </w:r>
      <w:r w:rsidR="00B2546B" w:rsidRPr="00422A0C">
        <w:rPr>
          <w:i/>
          <w:sz w:val="22"/>
        </w:rPr>
        <w:t>.</w:t>
      </w:r>
      <w:r w:rsidRPr="00422A0C">
        <w:rPr>
          <w:i/>
          <w:sz w:val="22"/>
        </w:rPr>
        <w:t xml:space="preserve"> Các học viên đạt được chỉ tiêu tham dự nhưng không đạt điểm tối thiểu sẽ được cấp chứng chỉ “Tham dự”.</w:t>
      </w:r>
    </w:p>
    <w:sectPr w:rsidR="008A3D7A" w:rsidRPr="00422A0C" w:rsidSect="00B41D57">
      <w:footerReference w:type="default" r:id="rId8"/>
      <w:headerReference w:type="first" r:id="rId9"/>
      <w:footerReference w:type="first" r:id="rId10"/>
      <w:pgSz w:w="11907" w:h="16840" w:code="9"/>
      <w:pgMar w:top="1134" w:right="851" w:bottom="851" w:left="1134" w:header="431"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7A0" w:rsidRDefault="009857A0" w:rsidP="00BB2110">
      <w:r>
        <w:separator/>
      </w:r>
    </w:p>
  </w:endnote>
  <w:endnote w:type="continuationSeparator" w:id="0">
    <w:p w:rsidR="009857A0" w:rsidRDefault="009857A0" w:rsidP="00BB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uli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DCC" w:rsidRPr="00A51561" w:rsidRDefault="00D47DCC" w:rsidP="002F4F1B">
    <w:pPr>
      <w:pStyle w:val="Footer"/>
      <w:jc w:val="right"/>
      <w:rPr>
        <w:i/>
        <w:sz w:val="22"/>
      </w:rPr>
    </w:pPr>
    <w:r w:rsidRPr="00A51561">
      <w:rPr>
        <w:i/>
        <w:sz w:val="22"/>
      </w:rPr>
      <w:t xml:space="preserve">Trang </w:t>
    </w:r>
    <w:r w:rsidR="000D0624" w:rsidRPr="00A51561">
      <w:rPr>
        <w:b/>
        <w:i/>
        <w:sz w:val="22"/>
      </w:rPr>
      <w:fldChar w:fldCharType="begin"/>
    </w:r>
    <w:r w:rsidRPr="00A51561">
      <w:rPr>
        <w:b/>
        <w:i/>
        <w:sz w:val="22"/>
      </w:rPr>
      <w:instrText xml:space="preserve"> PAGE </w:instrText>
    </w:r>
    <w:r w:rsidR="000D0624" w:rsidRPr="00A51561">
      <w:rPr>
        <w:b/>
        <w:i/>
        <w:sz w:val="22"/>
      </w:rPr>
      <w:fldChar w:fldCharType="separate"/>
    </w:r>
    <w:r w:rsidR="002F0069">
      <w:rPr>
        <w:b/>
        <w:i/>
        <w:noProof/>
        <w:sz w:val="22"/>
      </w:rPr>
      <w:t>4</w:t>
    </w:r>
    <w:r w:rsidR="000D0624" w:rsidRPr="00A51561">
      <w:rPr>
        <w:b/>
        <w:i/>
        <w:sz w:val="22"/>
      </w:rPr>
      <w:fldChar w:fldCharType="end"/>
    </w:r>
    <w:r w:rsidRPr="00A51561">
      <w:rPr>
        <w:i/>
        <w:sz w:val="22"/>
      </w:rPr>
      <w:t xml:space="preserve"> / </w:t>
    </w:r>
    <w:r w:rsidR="000D0624" w:rsidRPr="00A51561">
      <w:rPr>
        <w:b/>
        <w:i/>
        <w:sz w:val="22"/>
      </w:rPr>
      <w:fldChar w:fldCharType="begin"/>
    </w:r>
    <w:r w:rsidRPr="00A51561">
      <w:rPr>
        <w:b/>
        <w:i/>
        <w:sz w:val="22"/>
      </w:rPr>
      <w:instrText xml:space="preserve"> NUMPAGES  </w:instrText>
    </w:r>
    <w:r w:rsidR="000D0624" w:rsidRPr="00A51561">
      <w:rPr>
        <w:b/>
        <w:i/>
        <w:sz w:val="22"/>
      </w:rPr>
      <w:fldChar w:fldCharType="separate"/>
    </w:r>
    <w:r w:rsidR="002F0069">
      <w:rPr>
        <w:b/>
        <w:i/>
        <w:noProof/>
        <w:sz w:val="22"/>
      </w:rPr>
      <w:t>4</w:t>
    </w:r>
    <w:r w:rsidR="000D0624" w:rsidRPr="00A51561">
      <w:rPr>
        <w:b/>
        <w:i/>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263" w:rsidRPr="00460263" w:rsidRDefault="00460263" w:rsidP="00460263">
    <w:pPr>
      <w:pStyle w:val="Footer"/>
      <w:jc w:val="right"/>
      <w:rPr>
        <w:i/>
        <w:sz w:val="20"/>
      </w:rPr>
    </w:pPr>
    <w:r w:rsidRPr="00460263">
      <w:rPr>
        <w:i/>
        <w:sz w:val="20"/>
      </w:rPr>
      <w:t xml:space="preserve">Trang </w:t>
    </w:r>
    <w:r w:rsidRPr="00460263">
      <w:rPr>
        <w:b/>
        <w:bCs/>
        <w:i/>
        <w:sz w:val="20"/>
      </w:rPr>
      <w:fldChar w:fldCharType="begin"/>
    </w:r>
    <w:r w:rsidRPr="00460263">
      <w:rPr>
        <w:b/>
        <w:bCs/>
        <w:i/>
        <w:sz w:val="20"/>
      </w:rPr>
      <w:instrText xml:space="preserve"> PAGE </w:instrText>
    </w:r>
    <w:r w:rsidRPr="00460263">
      <w:rPr>
        <w:b/>
        <w:bCs/>
        <w:i/>
        <w:sz w:val="20"/>
      </w:rPr>
      <w:fldChar w:fldCharType="separate"/>
    </w:r>
    <w:r w:rsidR="002F0069">
      <w:rPr>
        <w:b/>
        <w:bCs/>
        <w:i/>
        <w:noProof/>
        <w:sz w:val="20"/>
      </w:rPr>
      <w:t>1</w:t>
    </w:r>
    <w:r w:rsidRPr="00460263">
      <w:rPr>
        <w:b/>
        <w:bCs/>
        <w:i/>
        <w:sz w:val="20"/>
      </w:rPr>
      <w:fldChar w:fldCharType="end"/>
    </w:r>
    <w:r w:rsidRPr="00460263">
      <w:rPr>
        <w:i/>
        <w:sz w:val="20"/>
      </w:rPr>
      <w:t xml:space="preserve"> / </w:t>
    </w:r>
    <w:r w:rsidRPr="00460263">
      <w:rPr>
        <w:b/>
        <w:bCs/>
        <w:i/>
        <w:sz w:val="20"/>
      </w:rPr>
      <w:fldChar w:fldCharType="begin"/>
    </w:r>
    <w:r w:rsidRPr="00460263">
      <w:rPr>
        <w:b/>
        <w:bCs/>
        <w:i/>
        <w:sz w:val="20"/>
      </w:rPr>
      <w:instrText xml:space="preserve"> NUMPAGES  </w:instrText>
    </w:r>
    <w:r w:rsidRPr="00460263">
      <w:rPr>
        <w:b/>
        <w:bCs/>
        <w:i/>
        <w:sz w:val="20"/>
      </w:rPr>
      <w:fldChar w:fldCharType="separate"/>
    </w:r>
    <w:r w:rsidR="002F0069">
      <w:rPr>
        <w:b/>
        <w:bCs/>
        <w:i/>
        <w:noProof/>
        <w:sz w:val="20"/>
      </w:rPr>
      <w:t>4</w:t>
    </w:r>
    <w:r w:rsidRPr="00460263">
      <w:rPr>
        <w:b/>
        <w:bCs/>
        <w: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7A0" w:rsidRDefault="009857A0" w:rsidP="00BB2110">
      <w:r>
        <w:separator/>
      </w:r>
    </w:p>
  </w:footnote>
  <w:footnote w:type="continuationSeparator" w:id="0">
    <w:p w:rsidR="009857A0" w:rsidRDefault="009857A0" w:rsidP="00BB21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8126"/>
    </w:tblGrid>
    <w:tr w:rsidR="00F532C5" w:rsidRPr="00C04166" w:rsidTr="00560E9C">
      <w:trPr>
        <w:trHeight w:val="814"/>
      </w:trPr>
      <w:tc>
        <w:tcPr>
          <w:tcW w:w="1504" w:type="dxa"/>
          <w:vMerge w:val="restart"/>
          <w:tcBorders>
            <w:top w:val="nil"/>
            <w:left w:val="nil"/>
            <w:bottom w:val="nil"/>
            <w:right w:val="nil"/>
          </w:tcBorders>
          <w:vAlign w:val="center"/>
        </w:tcPr>
        <w:p w:rsidR="00F532C5" w:rsidRPr="00C04166" w:rsidRDefault="00B2546B" w:rsidP="00BE51F3">
          <w:pPr>
            <w:tabs>
              <w:tab w:val="center" w:pos="4513"/>
              <w:tab w:val="right" w:pos="9026"/>
            </w:tabs>
            <w:spacing w:before="60"/>
            <w:rPr>
              <w:b/>
              <w:szCs w:val="40"/>
            </w:rPr>
          </w:pPr>
          <w:r>
            <w:rPr>
              <w:b/>
              <w:noProof/>
              <w:szCs w:val="40"/>
            </w:rPr>
            <w:drawing>
              <wp:inline distT="0" distB="0" distL="0" distR="0">
                <wp:extent cx="733425" cy="733425"/>
                <wp:effectExtent l="0" t="0" r="9525" b="9525"/>
                <wp:docPr id="2" name="Picture 1" descr="logo color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e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8126" w:type="dxa"/>
          <w:tcBorders>
            <w:top w:val="nil"/>
            <w:left w:val="nil"/>
            <w:bottom w:val="nil"/>
            <w:right w:val="nil"/>
          </w:tcBorders>
        </w:tcPr>
        <w:p w:rsidR="00F532C5" w:rsidRPr="00EA678B" w:rsidRDefault="00776904" w:rsidP="00BE51F3">
          <w:pPr>
            <w:tabs>
              <w:tab w:val="center" w:pos="4513"/>
              <w:tab w:val="right" w:pos="9026"/>
            </w:tabs>
            <w:spacing w:before="120"/>
            <w:ind w:right="-153"/>
            <w:rPr>
              <w:b/>
              <w:color w:val="4B6768"/>
              <w:sz w:val="28"/>
            </w:rPr>
          </w:pPr>
          <w:r w:rsidRPr="00776904">
            <w:rPr>
              <w:b/>
              <w:color w:val="FF0000"/>
              <w:sz w:val="28"/>
            </w:rPr>
            <w:t>P&amp;</w:t>
          </w:r>
          <w:r w:rsidR="00F532C5" w:rsidRPr="00776904">
            <w:rPr>
              <w:b/>
              <w:color w:val="FF0000"/>
              <w:sz w:val="28"/>
            </w:rPr>
            <w:t xml:space="preserve">Q </w:t>
          </w:r>
          <w:r w:rsidR="00F532C5" w:rsidRPr="00EA678B">
            <w:rPr>
              <w:b/>
              <w:color w:val="4B6768"/>
              <w:sz w:val="28"/>
            </w:rPr>
            <w:t>SOLUTIONS CO., LTD.</w:t>
          </w:r>
        </w:p>
        <w:p w:rsidR="00F532C5" w:rsidRPr="00EA678B" w:rsidRDefault="00F532C5" w:rsidP="00BE51F3">
          <w:pPr>
            <w:tabs>
              <w:tab w:val="center" w:pos="4513"/>
              <w:tab w:val="right" w:pos="9026"/>
            </w:tabs>
            <w:spacing w:before="60"/>
            <w:rPr>
              <w:color w:val="4B6768"/>
              <w:szCs w:val="16"/>
            </w:rPr>
          </w:pPr>
          <w:r w:rsidRPr="00EA678B">
            <w:rPr>
              <w:color w:val="4B6768"/>
              <w:szCs w:val="16"/>
            </w:rPr>
            <w:t>3</w:t>
          </w:r>
          <w:r w:rsidRPr="00EA678B">
            <w:rPr>
              <w:color w:val="4B6768"/>
              <w:szCs w:val="16"/>
              <w:vertAlign w:val="superscript"/>
            </w:rPr>
            <w:t>rd</w:t>
          </w:r>
          <w:r w:rsidRPr="00EA678B">
            <w:rPr>
              <w:color w:val="4B6768"/>
              <w:szCs w:val="16"/>
            </w:rPr>
            <w:t xml:space="preserve"> Floor, Ngoc Khanh Building</w:t>
          </w:r>
          <w:r>
            <w:rPr>
              <w:color w:val="4B6768"/>
              <w:szCs w:val="16"/>
            </w:rPr>
            <w:t xml:space="preserve"> – </w:t>
          </w:r>
          <w:r w:rsidRPr="00EA678B">
            <w:rPr>
              <w:color w:val="4B6768"/>
              <w:szCs w:val="16"/>
            </w:rPr>
            <w:t>37 Nguyen Son, Long Bien, Ha Noi.</w:t>
          </w:r>
        </w:p>
        <w:p w:rsidR="00F532C5" w:rsidRPr="00C04166" w:rsidRDefault="00F532C5" w:rsidP="00BE51F3">
          <w:pPr>
            <w:tabs>
              <w:tab w:val="center" w:pos="4513"/>
              <w:tab w:val="right" w:pos="9026"/>
            </w:tabs>
            <w:spacing w:before="60"/>
            <w:rPr>
              <w:color w:val="4B6768"/>
              <w:szCs w:val="16"/>
            </w:rPr>
          </w:pPr>
          <w:r w:rsidRPr="00EA678B">
            <w:rPr>
              <w:color w:val="4B6768"/>
              <w:szCs w:val="16"/>
            </w:rPr>
            <w:t>T. (0</w:t>
          </w:r>
          <w:r w:rsidR="002F0069">
            <w:rPr>
              <w:color w:val="4B6768"/>
              <w:szCs w:val="16"/>
            </w:rPr>
            <w:t>2</w:t>
          </w:r>
          <w:r w:rsidRPr="00EA678B">
            <w:rPr>
              <w:color w:val="4B6768"/>
              <w:szCs w:val="16"/>
            </w:rPr>
            <w:t>4) 3 793 06 96     F. (0</w:t>
          </w:r>
          <w:r w:rsidR="002F0069">
            <w:rPr>
              <w:color w:val="4B6768"/>
              <w:szCs w:val="16"/>
            </w:rPr>
            <w:t>2</w:t>
          </w:r>
          <w:r w:rsidRPr="00EA678B">
            <w:rPr>
              <w:color w:val="4B6768"/>
              <w:szCs w:val="16"/>
            </w:rPr>
            <w:t xml:space="preserve">4) 3 793 06 95     W. </w:t>
          </w:r>
          <w:hyperlink r:id="rId2" w:history="1">
            <w:r w:rsidRPr="00EA678B">
              <w:rPr>
                <w:color w:val="0000FF"/>
                <w:szCs w:val="16"/>
                <w:u w:val="single"/>
              </w:rPr>
              <w:t>http://www.pnq.com.vn</w:t>
            </w:r>
          </w:hyperlink>
        </w:p>
      </w:tc>
    </w:tr>
    <w:tr w:rsidR="00F532C5" w:rsidRPr="00C04166" w:rsidTr="00560E9C">
      <w:trPr>
        <w:trHeight w:val="316"/>
      </w:trPr>
      <w:tc>
        <w:tcPr>
          <w:tcW w:w="1504" w:type="dxa"/>
          <w:vMerge/>
          <w:tcBorders>
            <w:top w:val="nil"/>
            <w:left w:val="nil"/>
            <w:bottom w:val="single" w:sz="12" w:space="0" w:color="C00000"/>
            <w:right w:val="nil"/>
          </w:tcBorders>
        </w:tcPr>
        <w:p w:rsidR="00F532C5" w:rsidRPr="00C04166" w:rsidRDefault="00F532C5" w:rsidP="00BE51F3">
          <w:pPr>
            <w:numPr>
              <w:ilvl w:val="0"/>
              <w:numId w:val="1"/>
            </w:numPr>
            <w:tabs>
              <w:tab w:val="clear" w:pos="800"/>
              <w:tab w:val="center" w:pos="4513"/>
              <w:tab w:val="right" w:pos="9026"/>
            </w:tabs>
            <w:spacing w:before="60"/>
            <w:ind w:left="0" w:firstLine="0"/>
            <w:rPr>
              <w:b/>
            </w:rPr>
          </w:pPr>
        </w:p>
      </w:tc>
      <w:tc>
        <w:tcPr>
          <w:tcW w:w="8126" w:type="dxa"/>
          <w:tcBorders>
            <w:top w:val="nil"/>
            <w:left w:val="nil"/>
            <w:bottom w:val="single" w:sz="12" w:space="0" w:color="C00000"/>
            <w:right w:val="nil"/>
          </w:tcBorders>
        </w:tcPr>
        <w:p w:rsidR="00F532C5" w:rsidRPr="00C04166" w:rsidRDefault="00776904" w:rsidP="00BE51F3">
          <w:pPr>
            <w:tabs>
              <w:tab w:val="center" w:pos="4513"/>
              <w:tab w:val="right" w:pos="9026"/>
            </w:tabs>
            <w:spacing w:before="120"/>
            <w:rPr>
              <w:b/>
              <w:color w:val="4B6768"/>
            </w:rPr>
          </w:pPr>
          <w:r w:rsidRPr="00776904">
            <w:rPr>
              <w:b/>
              <w:i/>
              <w:color w:val="FF0000"/>
            </w:rPr>
            <w:t>Leading Solutions for Leading People</w:t>
          </w:r>
          <w:r w:rsidR="00F532C5" w:rsidRPr="00776904">
            <w:rPr>
              <w:b/>
              <w:i/>
              <w:color w:val="FF0000"/>
            </w:rPr>
            <w:t>!</w:t>
          </w:r>
        </w:p>
      </w:tc>
    </w:tr>
    <w:tr w:rsidR="00F532C5" w:rsidRPr="00C04166" w:rsidTr="00560E9C">
      <w:trPr>
        <w:trHeight w:val="486"/>
      </w:trPr>
      <w:tc>
        <w:tcPr>
          <w:tcW w:w="9630" w:type="dxa"/>
          <w:gridSpan w:val="2"/>
          <w:tcBorders>
            <w:top w:val="single" w:sz="12" w:space="0" w:color="C00000"/>
            <w:left w:val="nil"/>
            <w:bottom w:val="single" w:sz="12" w:space="0" w:color="C00000"/>
            <w:right w:val="nil"/>
          </w:tcBorders>
        </w:tcPr>
        <w:p w:rsidR="00F532C5" w:rsidRPr="00C04166" w:rsidRDefault="00B2546B" w:rsidP="00BE51F3">
          <w:pPr>
            <w:tabs>
              <w:tab w:val="center" w:pos="4513"/>
              <w:tab w:val="right" w:pos="9026"/>
            </w:tabs>
            <w:spacing w:before="120"/>
            <w:rPr>
              <w:b/>
              <w:i/>
              <w:color w:val="4B6768"/>
            </w:rPr>
          </w:pPr>
          <w:r>
            <w:rPr>
              <w:noProof/>
            </w:rPr>
            <mc:AlternateContent>
              <mc:Choice Requires="wps">
                <w:drawing>
                  <wp:anchor distT="36576" distB="36576" distL="36576" distR="36576" simplePos="0" relativeHeight="251659264" behindDoc="0" locked="0" layoutInCell="1" allowOverlap="1">
                    <wp:simplePos x="0" y="0"/>
                    <wp:positionH relativeFrom="column">
                      <wp:posOffset>4459605</wp:posOffset>
                    </wp:positionH>
                    <wp:positionV relativeFrom="page">
                      <wp:posOffset>43815</wp:posOffset>
                    </wp:positionV>
                    <wp:extent cx="1562100" cy="212090"/>
                    <wp:effectExtent l="1905" t="0" r="0" b="1270"/>
                    <wp:wrapNone/>
                    <wp:docPr id="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1209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2C5" w:rsidRPr="00617E76" w:rsidRDefault="00F532C5" w:rsidP="00F532C5">
                                <w:pPr>
                                  <w:spacing w:before="60" w:after="60" w:line="160" w:lineRule="exact"/>
                                  <w:jc w:val="center"/>
                                  <w:rPr>
                                    <w:b/>
                                    <w:sz w:val="16"/>
                                    <w:szCs w:val="14"/>
                                  </w:rPr>
                                </w:pPr>
                                <w:r w:rsidRPr="00617E76">
                                  <w:rPr>
                                    <w:b/>
                                    <w:spacing w:val="20"/>
                                    <w:sz w:val="16"/>
                                    <w:szCs w:val="14"/>
                                  </w:rPr>
                                  <w:t>QUẢN LÝ SẢN XUẤT</w:t>
                                </w:r>
                              </w:p>
                              <w:p w:rsidR="00F532C5" w:rsidRPr="00F81438" w:rsidRDefault="00F532C5" w:rsidP="00F532C5">
                                <w:pPr>
                                  <w:spacing w:before="60" w:after="60" w:line="160" w:lineRule="exact"/>
                                  <w:jc w:val="center"/>
                                  <w:rPr>
                                    <w:b/>
                                    <w:color w:val="FFFFFE"/>
                                    <w:sz w:val="16"/>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margin-left:351.15pt;margin-top:3.45pt;width:123pt;height:16.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" fillcolor="#d8d8d8" stroked="f">
                    <v:textbox inset="2.88pt,2.88pt,2.88pt,2.88pt">
                      <w:txbxContent>
                        <w:p w:rsidR="00F532C5" w:rsidRPr="00617E76" w:rsidRDefault="00F532C5" w:rsidP="00F532C5">
                          <w:pPr>
                            <w:spacing w:before="60" w:after="60" w:line="160" w:lineRule="exact"/>
                            <w:jc w:val="center"/>
                            <w:rPr>
                              <w:b/>
                              <w:sz w:val="16"/>
                              <w:szCs w:val="14"/>
                            </w:rPr>
                          </w:pPr>
                          <w:r w:rsidRPr="00617E76">
                            <w:rPr>
                              <w:b/>
                              <w:spacing w:val="20"/>
                              <w:sz w:val="16"/>
                              <w:szCs w:val="14"/>
                            </w:rPr>
                            <w:t>QUẢN LÝ SẢN XUẤT</w:t>
                          </w:r>
                        </w:p>
                        <w:p w:rsidR="00F532C5" w:rsidRPr="00F81438" w:rsidRDefault="00F532C5" w:rsidP="00F532C5">
                          <w:pPr>
                            <w:spacing w:before="60" w:after="60" w:line="160" w:lineRule="exact"/>
                            <w:jc w:val="center"/>
                            <w:rPr>
                              <w:b/>
                              <w:color w:val="FFFFFE"/>
                              <w:sz w:val="16"/>
                              <w:szCs w:val="14"/>
                            </w:rPr>
                          </w:pPr>
                        </w:p>
                      </w:txbxContent>
                    </v:textbox>
                    <w10:wrap anchory="page"/>
                  </v:shape>
                </w:pict>
              </mc:Fallback>
            </mc:AlternateContent>
          </w:r>
          <w:r>
            <w:rPr>
              <w:noProof/>
            </w:rPr>
            <mc:AlternateContent>
              <mc:Choice Requires="wps">
                <w:drawing>
                  <wp:anchor distT="36576" distB="36576" distL="36576" distR="36576" simplePos="0" relativeHeight="251658240" behindDoc="0" locked="0" layoutInCell="1" allowOverlap="1">
                    <wp:simplePos x="0" y="0"/>
                    <wp:positionH relativeFrom="column">
                      <wp:posOffset>2803525</wp:posOffset>
                    </wp:positionH>
                    <wp:positionV relativeFrom="page">
                      <wp:posOffset>44450</wp:posOffset>
                    </wp:positionV>
                    <wp:extent cx="1719580" cy="211455"/>
                    <wp:effectExtent l="3175" t="0" r="1270" b="1270"/>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2114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2C5" w:rsidRPr="00617E76" w:rsidRDefault="00F532C5" w:rsidP="00F532C5">
                                <w:pPr>
                                  <w:spacing w:before="60" w:after="60" w:line="160" w:lineRule="exact"/>
                                  <w:jc w:val="center"/>
                                  <w:rPr>
                                    <w:b/>
                                    <w:sz w:val="16"/>
                                    <w:szCs w:val="14"/>
                                  </w:rPr>
                                </w:pPr>
                                <w:r w:rsidRPr="00617E76">
                                  <w:rPr>
                                    <w:b/>
                                    <w:spacing w:val="20"/>
                                    <w:sz w:val="16"/>
                                    <w:szCs w:val="14"/>
                                  </w:rPr>
                                  <w:t xml:space="preserve">QUẢN </w:t>
                                </w:r>
                                <w:r>
                                  <w:rPr>
                                    <w:b/>
                                    <w:spacing w:val="20"/>
                                    <w:sz w:val="16"/>
                                    <w:szCs w:val="14"/>
                                  </w:rPr>
                                  <w:t>TRỊ TINH GỌN</w:t>
                                </w:r>
                              </w:p>
                              <w:p w:rsidR="00F532C5" w:rsidRPr="00F81438" w:rsidRDefault="00F532C5" w:rsidP="00F532C5">
                                <w:pPr>
                                  <w:spacing w:before="60" w:after="60" w:line="160" w:lineRule="exact"/>
                                  <w:jc w:val="center"/>
                                  <w:rPr>
                                    <w:b/>
                                    <w:color w:val="FFFFFE"/>
                                    <w:sz w:val="16"/>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7" type="#_x0000_t202" style="position:absolute;margin-left:220.75pt;margin-top:3.5pt;width:135.4pt;height:16.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" fillcolor="#f2f2f2" stroked="f">
                    <v:textbox inset="2.88pt,2.88pt,2.88pt,2.88pt">
                      <w:txbxContent>
                        <w:p w:rsidR="00F532C5" w:rsidRPr="00617E76" w:rsidRDefault="00F532C5" w:rsidP="00F532C5">
                          <w:pPr>
                            <w:spacing w:before="60" w:after="60" w:line="160" w:lineRule="exact"/>
                            <w:jc w:val="center"/>
                            <w:rPr>
                              <w:b/>
                              <w:sz w:val="16"/>
                              <w:szCs w:val="14"/>
                            </w:rPr>
                          </w:pPr>
                          <w:r w:rsidRPr="00617E76">
                            <w:rPr>
                              <w:b/>
                              <w:spacing w:val="20"/>
                              <w:sz w:val="16"/>
                              <w:szCs w:val="14"/>
                            </w:rPr>
                            <w:t xml:space="preserve">QUẢN </w:t>
                          </w:r>
                          <w:r>
                            <w:rPr>
                              <w:b/>
                              <w:spacing w:val="20"/>
                              <w:sz w:val="16"/>
                              <w:szCs w:val="14"/>
                            </w:rPr>
                            <w:t>TRỊ TINH GỌN</w:t>
                          </w:r>
                        </w:p>
                        <w:p w:rsidR="00F532C5" w:rsidRPr="00F81438" w:rsidRDefault="00F532C5" w:rsidP="00F532C5">
                          <w:pPr>
                            <w:spacing w:before="60" w:after="60" w:line="160" w:lineRule="exact"/>
                            <w:jc w:val="center"/>
                            <w:rPr>
                              <w:b/>
                              <w:color w:val="FFFFFE"/>
                              <w:sz w:val="16"/>
                              <w:szCs w:val="14"/>
                            </w:rPr>
                          </w:pPr>
                        </w:p>
                      </w:txbxContent>
                    </v:textbox>
                    <w10:wrap anchory="page"/>
                  </v:shape>
                </w:pict>
              </mc:Fallback>
            </mc:AlternateContent>
          </w:r>
          <w:r>
            <w:rPr>
              <w:noProof/>
            </w:rPr>
            <mc:AlternateContent>
              <mc:Choice Requires="wps">
                <w:drawing>
                  <wp:anchor distT="36576" distB="36576" distL="36576" distR="36576" simplePos="0" relativeHeight="251657216" behindDoc="0" locked="0" layoutInCell="1" allowOverlap="1">
                    <wp:simplePos x="0" y="0"/>
                    <wp:positionH relativeFrom="column">
                      <wp:posOffset>1402715</wp:posOffset>
                    </wp:positionH>
                    <wp:positionV relativeFrom="page">
                      <wp:posOffset>43180</wp:posOffset>
                    </wp:positionV>
                    <wp:extent cx="1572895" cy="212725"/>
                    <wp:effectExtent l="2540" t="0" r="0" b="1270"/>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2127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2C5" w:rsidRPr="00617E76" w:rsidRDefault="00F532C5" w:rsidP="00F532C5">
                                <w:pPr>
                                  <w:spacing w:before="60" w:after="60" w:line="160" w:lineRule="exact"/>
                                  <w:jc w:val="center"/>
                                  <w:rPr>
                                    <w:b/>
                                    <w:sz w:val="16"/>
                                    <w:szCs w:val="14"/>
                                  </w:rPr>
                                </w:pPr>
                                <w:r w:rsidRPr="00617E76">
                                  <w:rPr>
                                    <w:b/>
                                    <w:spacing w:val="20"/>
                                    <w:sz w:val="16"/>
                                    <w:szCs w:val="14"/>
                                  </w:rPr>
                                  <w:t>5S &amp; KAIZEN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8" type="#_x0000_t202" style="position:absolute;margin-left:110.45pt;margin-top:3.4pt;width:123.85pt;height:16.7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" fillcolor="#f2f2f2" stroked="f">
                    <v:textbox inset="2.88pt,2.88pt,2.88pt,2.88pt">
                      <w:txbxContent>
                        <w:p w:rsidR="00F532C5" w:rsidRPr="00617E76" w:rsidRDefault="00F532C5" w:rsidP="00F532C5">
                          <w:pPr>
                            <w:spacing w:before="60" w:after="60" w:line="160" w:lineRule="exact"/>
                            <w:jc w:val="center"/>
                            <w:rPr>
                              <w:b/>
                              <w:sz w:val="16"/>
                              <w:szCs w:val="14"/>
                            </w:rPr>
                          </w:pPr>
                          <w:r w:rsidRPr="00617E76">
                            <w:rPr>
                              <w:b/>
                              <w:spacing w:val="20"/>
                              <w:sz w:val="16"/>
                              <w:szCs w:val="14"/>
                            </w:rPr>
                            <w:t>5S &amp; KAIZEN</w:t>
                          </w:r>
                        </w:p>
                      </w:txbxContent>
                    </v:textbox>
                    <w10:wrap anchory="page"/>
                  </v:shape>
                </w:pict>
              </mc:Fallback>
            </mc:AlternateContent>
          </w:r>
          <w:r>
            <w:rPr>
              <w:noProof/>
            </w:rPr>
            <mc:AlternateContent>
              <mc:Choice Requires="wps">
                <w:drawing>
                  <wp:anchor distT="36576" distB="36576" distL="36576" distR="36576" simplePos="0" relativeHeight="251656192" behindDoc="0" locked="0" layoutInCell="1" allowOverlap="1">
                    <wp:simplePos x="0" y="0"/>
                    <wp:positionH relativeFrom="column">
                      <wp:posOffset>-66040</wp:posOffset>
                    </wp:positionH>
                    <wp:positionV relativeFrom="page">
                      <wp:posOffset>42545</wp:posOffset>
                    </wp:positionV>
                    <wp:extent cx="1569085" cy="212725"/>
                    <wp:effectExtent l="635" t="4445" r="1905" b="1905"/>
                    <wp:wrapNone/>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2127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2C5" w:rsidRPr="00617E76" w:rsidRDefault="00F532C5" w:rsidP="00F532C5">
                                <w:pPr>
                                  <w:spacing w:before="60" w:after="60" w:line="160" w:lineRule="exact"/>
                                  <w:jc w:val="center"/>
                                  <w:rPr>
                                    <w:b/>
                                    <w:sz w:val="16"/>
                                    <w:szCs w:val="14"/>
                                  </w:rPr>
                                </w:pPr>
                                <w:r w:rsidRPr="00617E76">
                                  <w:rPr>
                                    <w:b/>
                                    <w:spacing w:val="20"/>
                                    <w:sz w:val="16"/>
                                    <w:szCs w:val="14"/>
                                  </w:rPr>
                                  <w:t>HỆ THỐNG QUẢN LÝ</w:t>
                                </w:r>
                              </w:p>
                              <w:p w:rsidR="00F532C5" w:rsidRPr="00F81438" w:rsidRDefault="00F532C5" w:rsidP="00F532C5">
                                <w:pPr>
                                  <w:spacing w:before="60" w:after="60" w:line="160" w:lineRule="exact"/>
                                  <w:jc w:val="center"/>
                                  <w:rPr>
                                    <w:b/>
                                    <w:color w:val="FFFFFE"/>
                                    <w:sz w:val="16"/>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9" type="#_x0000_t202" style="position:absolute;margin-left:-5.2pt;margin-top:3.35pt;width:123.55pt;height:16.7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" fillcolor="#f2f2f2" stroked="f">
                    <v:textbox inset="2.88pt,2.88pt,2.88pt,2.88pt">
                      <w:txbxContent>
                        <w:p w:rsidR="00F532C5" w:rsidRPr="00617E76" w:rsidRDefault="00F532C5" w:rsidP="00F532C5">
                          <w:pPr>
                            <w:spacing w:before="60" w:after="60" w:line="160" w:lineRule="exact"/>
                            <w:jc w:val="center"/>
                            <w:rPr>
                              <w:b/>
                              <w:sz w:val="16"/>
                              <w:szCs w:val="14"/>
                            </w:rPr>
                          </w:pPr>
                          <w:r w:rsidRPr="00617E76">
                            <w:rPr>
                              <w:b/>
                              <w:spacing w:val="20"/>
                              <w:sz w:val="16"/>
                              <w:szCs w:val="14"/>
                            </w:rPr>
                            <w:t>HỆ THỐNG QUẢN LÝ</w:t>
                          </w:r>
                        </w:p>
                        <w:p w:rsidR="00F532C5" w:rsidRPr="00F81438" w:rsidRDefault="00F532C5" w:rsidP="00F532C5">
                          <w:pPr>
                            <w:spacing w:before="60" w:after="60" w:line="160" w:lineRule="exact"/>
                            <w:jc w:val="center"/>
                            <w:rPr>
                              <w:b/>
                              <w:color w:val="FFFFFE"/>
                              <w:sz w:val="16"/>
                              <w:szCs w:val="14"/>
                            </w:rPr>
                          </w:pPr>
                        </w:p>
                      </w:txbxContent>
                    </v:textbox>
                    <w10:wrap anchory="page"/>
                  </v:shape>
                </w:pict>
              </mc:Fallback>
            </mc:AlternateContent>
          </w:r>
        </w:p>
      </w:tc>
    </w:tr>
  </w:tbl>
  <w:p w:rsidR="00D47DCC" w:rsidRPr="002F4F1B" w:rsidRDefault="00D47DCC">
    <w:pPr>
      <w:pStyle w:val="Header"/>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CC5"/>
      </v:shape>
    </w:pict>
  </w:numPicBullet>
  <w:abstractNum w:abstractNumId="0" w15:restartNumberingAfterBreak="0">
    <w:nsid w:val="02E00A29"/>
    <w:multiLevelType w:val="hybridMultilevel"/>
    <w:tmpl w:val="70003E58"/>
    <w:lvl w:ilvl="0" w:tplc="69403EA0">
      <w:start w:val="1"/>
      <w:numFmt w:val="bullet"/>
      <w:lvlText w:val=""/>
      <w:lvlJc w:val="left"/>
      <w:pPr>
        <w:tabs>
          <w:tab w:val="num" w:pos="1600"/>
        </w:tabs>
        <w:ind w:left="1600" w:hanging="400"/>
      </w:pPr>
      <w:rPr>
        <w:rFonts w:ascii="Wingdings" w:hAnsi="Wingdings" w:hint="default"/>
      </w:rPr>
    </w:lvl>
    <w:lvl w:ilvl="1" w:tplc="49080C2C">
      <w:start w:val="1"/>
      <w:numFmt w:val="bullet"/>
      <w:pStyle w:val="Level3"/>
      <w:lvlText w:val=""/>
      <w:lvlJc w:val="left"/>
      <w:pPr>
        <w:tabs>
          <w:tab w:val="num" w:pos="1200"/>
        </w:tabs>
        <w:ind w:left="1200" w:hanging="400"/>
      </w:pPr>
      <w:rPr>
        <w:rFonts w:ascii="Wingdings" w:hAnsi="Wingdings" w:hint="default"/>
      </w:rPr>
    </w:lvl>
    <w:lvl w:ilvl="2" w:tplc="DC7CFF2C">
      <w:start w:val="1"/>
      <w:numFmt w:val="bullet"/>
      <w:lvlText w:val=""/>
      <w:lvlJc w:val="left"/>
      <w:pPr>
        <w:tabs>
          <w:tab w:val="num" w:pos="1600"/>
        </w:tabs>
        <w:ind w:left="1600" w:hanging="400"/>
      </w:pPr>
      <w:rPr>
        <w:rFonts w:ascii="Wingdings" w:hAnsi="Wingdings" w:hint="default"/>
      </w:rPr>
    </w:lvl>
    <w:lvl w:ilvl="3" w:tplc="445CEDCA">
      <w:start w:val="1"/>
      <w:numFmt w:val="bullet"/>
      <w:pStyle w:val="Level5"/>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057338C3"/>
    <w:multiLevelType w:val="hybridMultilevel"/>
    <w:tmpl w:val="1492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9450B"/>
    <w:multiLevelType w:val="hybridMultilevel"/>
    <w:tmpl w:val="D320FF2C"/>
    <w:lvl w:ilvl="0" w:tplc="FD48621A">
      <w:start w:val="1"/>
      <w:numFmt w:val="decimal"/>
      <w:pStyle w:val="Level1"/>
      <w:lvlText w:val="%1."/>
      <w:lvlJc w:val="left"/>
      <w:pPr>
        <w:tabs>
          <w:tab w:val="num" w:pos="800"/>
        </w:tabs>
        <w:ind w:left="800" w:hanging="400"/>
      </w:pPr>
    </w:lvl>
    <w:lvl w:ilvl="1" w:tplc="C1A0B006">
      <w:start w:val="1"/>
      <w:numFmt w:val="decimalEnclosedCircle"/>
      <w:pStyle w:val="Level2"/>
      <w:lvlText w:val="%2"/>
      <w:lvlJc w:val="left"/>
      <w:pPr>
        <w:tabs>
          <w:tab w:val="num" w:pos="1200"/>
        </w:tabs>
        <w:ind w:left="1200" w:hanging="400"/>
      </w:pPr>
    </w:lvl>
    <w:lvl w:ilvl="2" w:tplc="8B500174">
      <w:start w:val="1"/>
      <w:numFmt w:val="bullet"/>
      <w:lvlText w:val=""/>
      <w:lvlJc w:val="left"/>
      <w:pPr>
        <w:tabs>
          <w:tab w:val="num" w:pos="1600"/>
        </w:tabs>
        <w:ind w:left="1600" w:hanging="400"/>
      </w:pPr>
      <w:rPr>
        <w:rFonts w:ascii="Wingdings" w:hAnsi="Wingdings" w:hint="default"/>
      </w:r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15:restartNumberingAfterBreak="0">
    <w:nsid w:val="087D5E30"/>
    <w:multiLevelType w:val="hybridMultilevel"/>
    <w:tmpl w:val="7634457A"/>
    <w:lvl w:ilvl="0" w:tplc="B57831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74D2A"/>
    <w:multiLevelType w:val="hybridMultilevel"/>
    <w:tmpl w:val="26B8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41DCE"/>
    <w:multiLevelType w:val="hybridMultilevel"/>
    <w:tmpl w:val="79761056"/>
    <w:lvl w:ilvl="0" w:tplc="BA74773A">
      <w:start w:val="1"/>
      <w:numFmt w:val="bullet"/>
      <w:lvlText w:val=""/>
      <w:lvlJc w:val="left"/>
      <w:pPr>
        <w:tabs>
          <w:tab w:val="num" w:pos="344"/>
        </w:tabs>
        <w:ind w:left="344" w:hanging="284"/>
      </w:pPr>
      <w:rPr>
        <w:rFonts w:ascii="Symbol" w:hAnsi="Symbol" w:hint="default"/>
        <w:sz w:val="16"/>
        <w:szCs w:val="16"/>
      </w:rPr>
    </w:lvl>
    <w:lvl w:ilvl="1" w:tplc="04090003">
      <w:start w:val="1"/>
      <w:numFmt w:val="bullet"/>
      <w:lvlText w:val="o"/>
      <w:lvlJc w:val="left"/>
      <w:pPr>
        <w:tabs>
          <w:tab w:val="num" w:pos="1387"/>
        </w:tabs>
        <w:ind w:left="1387" w:hanging="360"/>
      </w:pPr>
      <w:rPr>
        <w:rFonts w:ascii="Courier New" w:hAnsi="Courier New" w:cs="Courier New" w:hint="default"/>
      </w:rPr>
    </w:lvl>
    <w:lvl w:ilvl="2" w:tplc="04090005" w:tentative="1">
      <w:start w:val="1"/>
      <w:numFmt w:val="bullet"/>
      <w:lvlText w:val=""/>
      <w:lvlJc w:val="left"/>
      <w:pPr>
        <w:tabs>
          <w:tab w:val="num" w:pos="2107"/>
        </w:tabs>
        <w:ind w:left="2107" w:hanging="360"/>
      </w:pPr>
      <w:rPr>
        <w:rFonts w:ascii="Wingdings" w:hAnsi="Wingdings" w:hint="default"/>
      </w:rPr>
    </w:lvl>
    <w:lvl w:ilvl="3" w:tplc="04090001" w:tentative="1">
      <w:start w:val="1"/>
      <w:numFmt w:val="bullet"/>
      <w:lvlText w:val=""/>
      <w:lvlJc w:val="left"/>
      <w:pPr>
        <w:tabs>
          <w:tab w:val="num" w:pos="2827"/>
        </w:tabs>
        <w:ind w:left="2827" w:hanging="360"/>
      </w:pPr>
      <w:rPr>
        <w:rFonts w:ascii="Symbol" w:hAnsi="Symbol" w:hint="default"/>
      </w:rPr>
    </w:lvl>
    <w:lvl w:ilvl="4" w:tplc="04090003" w:tentative="1">
      <w:start w:val="1"/>
      <w:numFmt w:val="bullet"/>
      <w:lvlText w:val="o"/>
      <w:lvlJc w:val="left"/>
      <w:pPr>
        <w:tabs>
          <w:tab w:val="num" w:pos="3547"/>
        </w:tabs>
        <w:ind w:left="3547" w:hanging="360"/>
      </w:pPr>
      <w:rPr>
        <w:rFonts w:ascii="Courier New" w:hAnsi="Courier New" w:cs="Courier New" w:hint="default"/>
      </w:rPr>
    </w:lvl>
    <w:lvl w:ilvl="5" w:tplc="04090005" w:tentative="1">
      <w:start w:val="1"/>
      <w:numFmt w:val="bullet"/>
      <w:lvlText w:val=""/>
      <w:lvlJc w:val="left"/>
      <w:pPr>
        <w:tabs>
          <w:tab w:val="num" w:pos="4267"/>
        </w:tabs>
        <w:ind w:left="4267" w:hanging="360"/>
      </w:pPr>
      <w:rPr>
        <w:rFonts w:ascii="Wingdings" w:hAnsi="Wingdings" w:hint="default"/>
      </w:rPr>
    </w:lvl>
    <w:lvl w:ilvl="6" w:tplc="04090001" w:tentative="1">
      <w:start w:val="1"/>
      <w:numFmt w:val="bullet"/>
      <w:lvlText w:val=""/>
      <w:lvlJc w:val="left"/>
      <w:pPr>
        <w:tabs>
          <w:tab w:val="num" w:pos="4987"/>
        </w:tabs>
        <w:ind w:left="4987" w:hanging="360"/>
      </w:pPr>
      <w:rPr>
        <w:rFonts w:ascii="Symbol" w:hAnsi="Symbol" w:hint="default"/>
      </w:rPr>
    </w:lvl>
    <w:lvl w:ilvl="7" w:tplc="04090003" w:tentative="1">
      <w:start w:val="1"/>
      <w:numFmt w:val="bullet"/>
      <w:lvlText w:val="o"/>
      <w:lvlJc w:val="left"/>
      <w:pPr>
        <w:tabs>
          <w:tab w:val="num" w:pos="5707"/>
        </w:tabs>
        <w:ind w:left="5707" w:hanging="360"/>
      </w:pPr>
      <w:rPr>
        <w:rFonts w:ascii="Courier New" w:hAnsi="Courier New" w:cs="Courier New" w:hint="default"/>
      </w:rPr>
    </w:lvl>
    <w:lvl w:ilvl="8" w:tplc="04090005" w:tentative="1">
      <w:start w:val="1"/>
      <w:numFmt w:val="bullet"/>
      <w:lvlText w:val=""/>
      <w:lvlJc w:val="left"/>
      <w:pPr>
        <w:tabs>
          <w:tab w:val="num" w:pos="6427"/>
        </w:tabs>
        <w:ind w:left="6427" w:hanging="360"/>
      </w:pPr>
      <w:rPr>
        <w:rFonts w:ascii="Wingdings" w:hAnsi="Wingdings" w:hint="default"/>
      </w:rPr>
    </w:lvl>
  </w:abstractNum>
  <w:abstractNum w:abstractNumId="6" w15:restartNumberingAfterBreak="0">
    <w:nsid w:val="12F870FD"/>
    <w:multiLevelType w:val="hybridMultilevel"/>
    <w:tmpl w:val="B914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CAD"/>
    <w:multiLevelType w:val="hybridMultilevel"/>
    <w:tmpl w:val="D0781B9E"/>
    <w:lvl w:ilvl="0" w:tplc="9BF800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FD3DB9"/>
    <w:multiLevelType w:val="hybridMultilevel"/>
    <w:tmpl w:val="43884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1A5057"/>
    <w:multiLevelType w:val="hybridMultilevel"/>
    <w:tmpl w:val="C5364FB6"/>
    <w:lvl w:ilvl="0" w:tplc="04090001">
      <w:start w:val="1"/>
      <w:numFmt w:val="bullet"/>
      <w:lvlText w:val=""/>
      <w:lvlJc w:val="left"/>
      <w:pPr>
        <w:ind w:left="-1327" w:hanging="360"/>
      </w:pPr>
      <w:rPr>
        <w:rFonts w:ascii="Symbol" w:hAnsi="Symbol" w:hint="default"/>
      </w:rPr>
    </w:lvl>
    <w:lvl w:ilvl="1" w:tplc="04090003" w:tentative="1">
      <w:start w:val="1"/>
      <w:numFmt w:val="bullet"/>
      <w:lvlText w:val="o"/>
      <w:lvlJc w:val="left"/>
      <w:pPr>
        <w:ind w:left="-607" w:hanging="360"/>
      </w:pPr>
      <w:rPr>
        <w:rFonts w:ascii="Courier New" w:hAnsi="Courier New" w:cs="Courier New" w:hint="default"/>
      </w:rPr>
    </w:lvl>
    <w:lvl w:ilvl="2" w:tplc="04090005" w:tentative="1">
      <w:start w:val="1"/>
      <w:numFmt w:val="bullet"/>
      <w:lvlText w:val=""/>
      <w:lvlJc w:val="left"/>
      <w:pPr>
        <w:ind w:left="113" w:hanging="360"/>
      </w:pPr>
      <w:rPr>
        <w:rFonts w:ascii="Wingdings" w:hAnsi="Wingdings" w:hint="default"/>
      </w:rPr>
    </w:lvl>
    <w:lvl w:ilvl="3" w:tplc="04090001" w:tentative="1">
      <w:start w:val="1"/>
      <w:numFmt w:val="bullet"/>
      <w:lvlText w:val=""/>
      <w:lvlJc w:val="left"/>
      <w:pPr>
        <w:ind w:left="833" w:hanging="360"/>
      </w:pPr>
      <w:rPr>
        <w:rFonts w:ascii="Symbol" w:hAnsi="Symbol" w:hint="default"/>
      </w:rPr>
    </w:lvl>
    <w:lvl w:ilvl="4" w:tplc="04090003" w:tentative="1">
      <w:start w:val="1"/>
      <w:numFmt w:val="bullet"/>
      <w:lvlText w:val="o"/>
      <w:lvlJc w:val="left"/>
      <w:pPr>
        <w:ind w:left="1553" w:hanging="360"/>
      </w:pPr>
      <w:rPr>
        <w:rFonts w:ascii="Courier New" w:hAnsi="Courier New" w:cs="Courier New" w:hint="default"/>
      </w:rPr>
    </w:lvl>
    <w:lvl w:ilvl="5" w:tplc="04090005" w:tentative="1">
      <w:start w:val="1"/>
      <w:numFmt w:val="bullet"/>
      <w:lvlText w:val=""/>
      <w:lvlJc w:val="left"/>
      <w:pPr>
        <w:ind w:left="2273" w:hanging="360"/>
      </w:pPr>
      <w:rPr>
        <w:rFonts w:ascii="Wingdings" w:hAnsi="Wingdings" w:hint="default"/>
      </w:rPr>
    </w:lvl>
    <w:lvl w:ilvl="6" w:tplc="04090001" w:tentative="1">
      <w:start w:val="1"/>
      <w:numFmt w:val="bullet"/>
      <w:lvlText w:val=""/>
      <w:lvlJc w:val="left"/>
      <w:pPr>
        <w:ind w:left="2993" w:hanging="360"/>
      </w:pPr>
      <w:rPr>
        <w:rFonts w:ascii="Symbol" w:hAnsi="Symbol" w:hint="default"/>
      </w:rPr>
    </w:lvl>
    <w:lvl w:ilvl="7" w:tplc="04090003" w:tentative="1">
      <w:start w:val="1"/>
      <w:numFmt w:val="bullet"/>
      <w:lvlText w:val="o"/>
      <w:lvlJc w:val="left"/>
      <w:pPr>
        <w:ind w:left="3713" w:hanging="360"/>
      </w:pPr>
      <w:rPr>
        <w:rFonts w:ascii="Courier New" w:hAnsi="Courier New" w:cs="Courier New" w:hint="default"/>
      </w:rPr>
    </w:lvl>
    <w:lvl w:ilvl="8" w:tplc="04090005" w:tentative="1">
      <w:start w:val="1"/>
      <w:numFmt w:val="bullet"/>
      <w:lvlText w:val=""/>
      <w:lvlJc w:val="left"/>
      <w:pPr>
        <w:ind w:left="4433" w:hanging="360"/>
      </w:pPr>
      <w:rPr>
        <w:rFonts w:ascii="Wingdings" w:hAnsi="Wingdings" w:hint="default"/>
      </w:rPr>
    </w:lvl>
  </w:abstractNum>
  <w:abstractNum w:abstractNumId="10" w15:restartNumberingAfterBreak="0">
    <w:nsid w:val="232A4714"/>
    <w:multiLevelType w:val="hybridMultilevel"/>
    <w:tmpl w:val="2EC4881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771A8A"/>
    <w:multiLevelType w:val="hybridMultilevel"/>
    <w:tmpl w:val="970A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77734"/>
    <w:multiLevelType w:val="hybridMultilevel"/>
    <w:tmpl w:val="45E260D2"/>
    <w:lvl w:ilvl="0" w:tplc="BA74773A">
      <w:start w:val="1"/>
      <w:numFmt w:val="bullet"/>
      <w:lvlText w:val=""/>
      <w:lvlJc w:val="left"/>
      <w:pPr>
        <w:tabs>
          <w:tab w:val="num" w:pos="397"/>
        </w:tabs>
        <w:ind w:left="397" w:hanging="284"/>
      </w:pPr>
      <w:rPr>
        <w:rFonts w:ascii="Symbol" w:hAnsi="Symbol" w:hint="default"/>
        <w:sz w:val="16"/>
        <w:szCs w:val="16"/>
      </w:rPr>
    </w:lvl>
    <w:lvl w:ilvl="1" w:tplc="7B7E17E8">
      <w:start w:val="1"/>
      <w:numFmt w:val="bullet"/>
      <w:lvlText w:val="o"/>
      <w:lvlJc w:val="left"/>
      <w:pPr>
        <w:tabs>
          <w:tab w:val="num" w:pos="1296"/>
        </w:tabs>
        <w:ind w:left="1296" w:hanging="216"/>
      </w:pPr>
      <w:rPr>
        <w:rFonts w:ascii="Courier New" w:hAnsi="Courier New" w:hint="default"/>
        <w:sz w:val="16"/>
        <w:szCs w:val="16"/>
      </w:rPr>
    </w:lvl>
    <w:lvl w:ilvl="2" w:tplc="04090001">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B793D"/>
    <w:multiLevelType w:val="hybridMultilevel"/>
    <w:tmpl w:val="CFD81D7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4" w15:restartNumberingAfterBreak="0">
    <w:nsid w:val="3F43224D"/>
    <w:multiLevelType w:val="hybridMultilevel"/>
    <w:tmpl w:val="6D8C1E42"/>
    <w:lvl w:ilvl="0" w:tplc="BA74773A">
      <w:start w:val="1"/>
      <w:numFmt w:val="bullet"/>
      <w:lvlText w:val=""/>
      <w:lvlJc w:val="left"/>
      <w:pPr>
        <w:tabs>
          <w:tab w:val="num" w:pos="397"/>
        </w:tabs>
        <w:ind w:left="397"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091BD8"/>
    <w:multiLevelType w:val="hybridMultilevel"/>
    <w:tmpl w:val="EE5C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A6CF8"/>
    <w:multiLevelType w:val="hybridMultilevel"/>
    <w:tmpl w:val="3A82DFBE"/>
    <w:lvl w:ilvl="0" w:tplc="61D4564C">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53690"/>
    <w:multiLevelType w:val="hybridMultilevel"/>
    <w:tmpl w:val="942E1638"/>
    <w:lvl w:ilvl="0" w:tplc="C4207FF6">
      <w:start w:val="1"/>
      <w:numFmt w:val="decimal"/>
      <w:lvlText w:val="MODULE %1."/>
      <w:lvlJc w:val="left"/>
      <w:pPr>
        <w:tabs>
          <w:tab w:val="num" w:pos="144"/>
        </w:tabs>
        <w:ind w:left="0" w:firstLine="0"/>
      </w:pPr>
      <w:rPr>
        <w:rFonts w:hint="default"/>
        <w:u w:val="thick" w:color="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F9477F"/>
    <w:multiLevelType w:val="hybridMultilevel"/>
    <w:tmpl w:val="389A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B1BF4"/>
    <w:multiLevelType w:val="hybridMultilevel"/>
    <w:tmpl w:val="19DA3A6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CF09B1"/>
    <w:multiLevelType w:val="hybridMultilevel"/>
    <w:tmpl w:val="177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E78D0"/>
    <w:multiLevelType w:val="hybridMultilevel"/>
    <w:tmpl w:val="0A3055F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4"/>
  </w:num>
  <w:num w:numId="4">
    <w:abstractNumId w:val="5"/>
  </w:num>
  <w:num w:numId="5">
    <w:abstractNumId w:val="12"/>
  </w:num>
  <w:num w:numId="6">
    <w:abstractNumId w:val="13"/>
  </w:num>
  <w:num w:numId="7">
    <w:abstractNumId w:val="9"/>
  </w:num>
  <w:num w:numId="8">
    <w:abstractNumId w:val="1"/>
  </w:num>
  <w:num w:numId="9">
    <w:abstractNumId w:val="20"/>
  </w:num>
  <w:num w:numId="10">
    <w:abstractNumId w:val="4"/>
  </w:num>
  <w:num w:numId="11">
    <w:abstractNumId w:val="15"/>
  </w:num>
  <w:num w:numId="12">
    <w:abstractNumId w:val="11"/>
  </w:num>
  <w:num w:numId="13">
    <w:abstractNumId w:val="18"/>
  </w:num>
  <w:num w:numId="14">
    <w:abstractNumId w:val="6"/>
  </w:num>
  <w:num w:numId="15">
    <w:abstractNumId w:val="21"/>
  </w:num>
  <w:num w:numId="16">
    <w:abstractNumId w:val="19"/>
  </w:num>
  <w:num w:numId="17">
    <w:abstractNumId w:val="10"/>
  </w:num>
  <w:num w:numId="18">
    <w:abstractNumId w:val="7"/>
  </w:num>
  <w:num w:numId="19">
    <w:abstractNumId w:val="8"/>
  </w:num>
  <w:num w:numId="20">
    <w:abstractNumId w:val="3"/>
  </w:num>
  <w:num w:numId="21">
    <w:abstractNumId w:val="17"/>
  </w:num>
  <w:num w:numId="2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51"/>
    <w:rsid w:val="000048B4"/>
    <w:rsid w:val="00006DE1"/>
    <w:rsid w:val="00015A7D"/>
    <w:rsid w:val="0003259B"/>
    <w:rsid w:val="00032A5D"/>
    <w:rsid w:val="00056279"/>
    <w:rsid w:val="00065900"/>
    <w:rsid w:val="00065E61"/>
    <w:rsid w:val="00066DFB"/>
    <w:rsid w:val="00067611"/>
    <w:rsid w:val="00082908"/>
    <w:rsid w:val="00085A47"/>
    <w:rsid w:val="00086ABD"/>
    <w:rsid w:val="00086B70"/>
    <w:rsid w:val="0009147D"/>
    <w:rsid w:val="00092ABE"/>
    <w:rsid w:val="00093764"/>
    <w:rsid w:val="000A56E5"/>
    <w:rsid w:val="000B0A3D"/>
    <w:rsid w:val="000B0CE4"/>
    <w:rsid w:val="000B761B"/>
    <w:rsid w:val="000C0CAC"/>
    <w:rsid w:val="000D0624"/>
    <w:rsid w:val="000D07C2"/>
    <w:rsid w:val="000D1537"/>
    <w:rsid w:val="000D7BBE"/>
    <w:rsid w:val="000E62ED"/>
    <w:rsid w:val="000F0C31"/>
    <w:rsid w:val="000F187C"/>
    <w:rsid w:val="000F2372"/>
    <w:rsid w:val="00102B3C"/>
    <w:rsid w:val="00106F07"/>
    <w:rsid w:val="0011049F"/>
    <w:rsid w:val="00111EEE"/>
    <w:rsid w:val="0013027E"/>
    <w:rsid w:val="00133AFE"/>
    <w:rsid w:val="001422B3"/>
    <w:rsid w:val="001423BE"/>
    <w:rsid w:val="00142905"/>
    <w:rsid w:val="00142926"/>
    <w:rsid w:val="00154F9E"/>
    <w:rsid w:val="00161CB0"/>
    <w:rsid w:val="00164AC2"/>
    <w:rsid w:val="00165962"/>
    <w:rsid w:val="00167631"/>
    <w:rsid w:val="00172702"/>
    <w:rsid w:val="00173BCB"/>
    <w:rsid w:val="001836BC"/>
    <w:rsid w:val="001844EE"/>
    <w:rsid w:val="00187013"/>
    <w:rsid w:val="00187AD7"/>
    <w:rsid w:val="00192E05"/>
    <w:rsid w:val="00195B3C"/>
    <w:rsid w:val="001A062C"/>
    <w:rsid w:val="001A4031"/>
    <w:rsid w:val="001A779B"/>
    <w:rsid w:val="001B1ECD"/>
    <w:rsid w:val="001B708C"/>
    <w:rsid w:val="001B72DA"/>
    <w:rsid w:val="001D2731"/>
    <w:rsid w:val="001D4100"/>
    <w:rsid w:val="001D68F0"/>
    <w:rsid w:val="001E09E8"/>
    <w:rsid w:val="002036A0"/>
    <w:rsid w:val="00222807"/>
    <w:rsid w:val="00227AFA"/>
    <w:rsid w:val="00237BCE"/>
    <w:rsid w:val="00245447"/>
    <w:rsid w:val="00253E35"/>
    <w:rsid w:val="002577DE"/>
    <w:rsid w:val="00260AD5"/>
    <w:rsid w:val="0026549A"/>
    <w:rsid w:val="00271082"/>
    <w:rsid w:val="00271BA8"/>
    <w:rsid w:val="002724B2"/>
    <w:rsid w:val="00274657"/>
    <w:rsid w:val="00277846"/>
    <w:rsid w:val="00282773"/>
    <w:rsid w:val="00286542"/>
    <w:rsid w:val="00294252"/>
    <w:rsid w:val="00294755"/>
    <w:rsid w:val="00296973"/>
    <w:rsid w:val="002A0B6E"/>
    <w:rsid w:val="002A687B"/>
    <w:rsid w:val="002B2944"/>
    <w:rsid w:val="002B69DC"/>
    <w:rsid w:val="002C2CC3"/>
    <w:rsid w:val="002D2C2B"/>
    <w:rsid w:val="002E3657"/>
    <w:rsid w:val="002E59B9"/>
    <w:rsid w:val="002F0069"/>
    <w:rsid w:val="002F4F1B"/>
    <w:rsid w:val="00300906"/>
    <w:rsid w:val="00305032"/>
    <w:rsid w:val="003121C4"/>
    <w:rsid w:val="0033645B"/>
    <w:rsid w:val="0034472D"/>
    <w:rsid w:val="00345E02"/>
    <w:rsid w:val="00352ED8"/>
    <w:rsid w:val="003603D1"/>
    <w:rsid w:val="00366449"/>
    <w:rsid w:val="003756EE"/>
    <w:rsid w:val="003851FD"/>
    <w:rsid w:val="003A228B"/>
    <w:rsid w:val="003D55F6"/>
    <w:rsid w:val="003E1120"/>
    <w:rsid w:val="003E11AF"/>
    <w:rsid w:val="003F0EC2"/>
    <w:rsid w:val="003F448C"/>
    <w:rsid w:val="00404CDF"/>
    <w:rsid w:val="00414D55"/>
    <w:rsid w:val="00416E24"/>
    <w:rsid w:val="00422A0C"/>
    <w:rsid w:val="00426EC8"/>
    <w:rsid w:val="00430F25"/>
    <w:rsid w:val="00430F51"/>
    <w:rsid w:val="004459EE"/>
    <w:rsid w:val="00452A99"/>
    <w:rsid w:val="00452C0D"/>
    <w:rsid w:val="00460263"/>
    <w:rsid w:val="0046122F"/>
    <w:rsid w:val="004644C2"/>
    <w:rsid w:val="00466837"/>
    <w:rsid w:val="00470C48"/>
    <w:rsid w:val="00472922"/>
    <w:rsid w:val="00484973"/>
    <w:rsid w:val="00495556"/>
    <w:rsid w:val="004A3CE8"/>
    <w:rsid w:val="004A3FAA"/>
    <w:rsid w:val="004A7D5D"/>
    <w:rsid w:val="004C3F1F"/>
    <w:rsid w:val="004C48E9"/>
    <w:rsid w:val="004C4A23"/>
    <w:rsid w:val="004C5230"/>
    <w:rsid w:val="004C64EC"/>
    <w:rsid w:val="004D0120"/>
    <w:rsid w:val="004D5346"/>
    <w:rsid w:val="004F0497"/>
    <w:rsid w:val="004F5FFF"/>
    <w:rsid w:val="004F6B25"/>
    <w:rsid w:val="005026C6"/>
    <w:rsid w:val="00522030"/>
    <w:rsid w:val="00523143"/>
    <w:rsid w:val="005233AE"/>
    <w:rsid w:val="00537A4A"/>
    <w:rsid w:val="00542B1A"/>
    <w:rsid w:val="00546243"/>
    <w:rsid w:val="00555E09"/>
    <w:rsid w:val="005562F1"/>
    <w:rsid w:val="00560E9C"/>
    <w:rsid w:val="00562417"/>
    <w:rsid w:val="00567F87"/>
    <w:rsid w:val="005731E6"/>
    <w:rsid w:val="005755E0"/>
    <w:rsid w:val="00591802"/>
    <w:rsid w:val="00596303"/>
    <w:rsid w:val="00596DF0"/>
    <w:rsid w:val="005A03DD"/>
    <w:rsid w:val="005A19DF"/>
    <w:rsid w:val="005A3710"/>
    <w:rsid w:val="005B1033"/>
    <w:rsid w:val="005B3CAC"/>
    <w:rsid w:val="005B5527"/>
    <w:rsid w:val="005B6368"/>
    <w:rsid w:val="005C4E70"/>
    <w:rsid w:val="005D0BEB"/>
    <w:rsid w:val="005D3948"/>
    <w:rsid w:val="005D4D96"/>
    <w:rsid w:val="005E2398"/>
    <w:rsid w:val="005F089F"/>
    <w:rsid w:val="005F0913"/>
    <w:rsid w:val="005F31E9"/>
    <w:rsid w:val="0061446B"/>
    <w:rsid w:val="006176CE"/>
    <w:rsid w:val="00627BA3"/>
    <w:rsid w:val="006339B4"/>
    <w:rsid w:val="00636AB2"/>
    <w:rsid w:val="006461CD"/>
    <w:rsid w:val="00657F76"/>
    <w:rsid w:val="006603EB"/>
    <w:rsid w:val="00662B49"/>
    <w:rsid w:val="00662F1E"/>
    <w:rsid w:val="00663406"/>
    <w:rsid w:val="00663DFB"/>
    <w:rsid w:val="00672D70"/>
    <w:rsid w:val="00684A96"/>
    <w:rsid w:val="006A33D4"/>
    <w:rsid w:val="006A5F97"/>
    <w:rsid w:val="006B091B"/>
    <w:rsid w:val="006B1F8C"/>
    <w:rsid w:val="006B5053"/>
    <w:rsid w:val="006B7C19"/>
    <w:rsid w:val="006C319B"/>
    <w:rsid w:val="006C416D"/>
    <w:rsid w:val="006C766F"/>
    <w:rsid w:val="006D2E8D"/>
    <w:rsid w:val="006D5BD8"/>
    <w:rsid w:val="006D5F18"/>
    <w:rsid w:val="006D625E"/>
    <w:rsid w:val="006E5ED2"/>
    <w:rsid w:val="006F604B"/>
    <w:rsid w:val="00701AD7"/>
    <w:rsid w:val="00704C75"/>
    <w:rsid w:val="0071015D"/>
    <w:rsid w:val="007259BE"/>
    <w:rsid w:val="00737985"/>
    <w:rsid w:val="00737BB4"/>
    <w:rsid w:val="007414C0"/>
    <w:rsid w:val="007426BC"/>
    <w:rsid w:val="007442FD"/>
    <w:rsid w:val="00746C3B"/>
    <w:rsid w:val="00755C2F"/>
    <w:rsid w:val="007651EB"/>
    <w:rsid w:val="007746B2"/>
    <w:rsid w:val="00776904"/>
    <w:rsid w:val="00791307"/>
    <w:rsid w:val="007948A2"/>
    <w:rsid w:val="007A1EE9"/>
    <w:rsid w:val="007A25D0"/>
    <w:rsid w:val="007B12B1"/>
    <w:rsid w:val="007B1CC3"/>
    <w:rsid w:val="007B4B37"/>
    <w:rsid w:val="007C0BB5"/>
    <w:rsid w:val="007C7511"/>
    <w:rsid w:val="007E188A"/>
    <w:rsid w:val="00800F08"/>
    <w:rsid w:val="0080376A"/>
    <w:rsid w:val="0080390B"/>
    <w:rsid w:val="00804CA7"/>
    <w:rsid w:val="008160A4"/>
    <w:rsid w:val="008238D6"/>
    <w:rsid w:val="008301A8"/>
    <w:rsid w:val="0085465C"/>
    <w:rsid w:val="00876A0F"/>
    <w:rsid w:val="008814AE"/>
    <w:rsid w:val="00883626"/>
    <w:rsid w:val="0088460F"/>
    <w:rsid w:val="008A1A5F"/>
    <w:rsid w:val="008A3D7A"/>
    <w:rsid w:val="008A7F40"/>
    <w:rsid w:val="008E21B7"/>
    <w:rsid w:val="008E5FEF"/>
    <w:rsid w:val="008F2A36"/>
    <w:rsid w:val="0090105D"/>
    <w:rsid w:val="009026A6"/>
    <w:rsid w:val="00910570"/>
    <w:rsid w:val="00921D1D"/>
    <w:rsid w:val="00925491"/>
    <w:rsid w:val="00930F66"/>
    <w:rsid w:val="00936B9D"/>
    <w:rsid w:val="009461CF"/>
    <w:rsid w:val="00951A3F"/>
    <w:rsid w:val="0095428B"/>
    <w:rsid w:val="00963C3D"/>
    <w:rsid w:val="00972355"/>
    <w:rsid w:val="00981702"/>
    <w:rsid w:val="009857A0"/>
    <w:rsid w:val="0099118D"/>
    <w:rsid w:val="0099526F"/>
    <w:rsid w:val="009A1F7C"/>
    <w:rsid w:val="009A65F0"/>
    <w:rsid w:val="009B465C"/>
    <w:rsid w:val="009B6641"/>
    <w:rsid w:val="009C3520"/>
    <w:rsid w:val="009C6D91"/>
    <w:rsid w:val="009D58C6"/>
    <w:rsid w:val="009E7512"/>
    <w:rsid w:val="009F139A"/>
    <w:rsid w:val="009F1751"/>
    <w:rsid w:val="00A0054A"/>
    <w:rsid w:val="00A05F77"/>
    <w:rsid w:val="00A13ADC"/>
    <w:rsid w:val="00A22CF9"/>
    <w:rsid w:val="00A3079E"/>
    <w:rsid w:val="00A32B58"/>
    <w:rsid w:val="00A40284"/>
    <w:rsid w:val="00A50226"/>
    <w:rsid w:val="00A51561"/>
    <w:rsid w:val="00A65266"/>
    <w:rsid w:val="00A67E56"/>
    <w:rsid w:val="00A71F6E"/>
    <w:rsid w:val="00A74F4F"/>
    <w:rsid w:val="00A757EE"/>
    <w:rsid w:val="00A778FB"/>
    <w:rsid w:val="00A80FB1"/>
    <w:rsid w:val="00A82472"/>
    <w:rsid w:val="00A93E1F"/>
    <w:rsid w:val="00AB36C0"/>
    <w:rsid w:val="00AB4E07"/>
    <w:rsid w:val="00AC23A0"/>
    <w:rsid w:val="00AC72E7"/>
    <w:rsid w:val="00AD2A3B"/>
    <w:rsid w:val="00AD7CC5"/>
    <w:rsid w:val="00AE2C0C"/>
    <w:rsid w:val="00AE5261"/>
    <w:rsid w:val="00AE7093"/>
    <w:rsid w:val="00AF1D2B"/>
    <w:rsid w:val="00B066A8"/>
    <w:rsid w:val="00B1292B"/>
    <w:rsid w:val="00B135D0"/>
    <w:rsid w:val="00B16E7C"/>
    <w:rsid w:val="00B24E1E"/>
    <w:rsid w:val="00B2546B"/>
    <w:rsid w:val="00B268FB"/>
    <w:rsid w:val="00B27F25"/>
    <w:rsid w:val="00B35997"/>
    <w:rsid w:val="00B37298"/>
    <w:rsid w:val="00B37B70"/>
    <w:rsid w:val="00B409EA"/>
    <w:rsid w:val="00B41291"/>
    <w:rsid w:val="00B41D57"/>
    <w:rsid w:val="00B532C8"/>
    <w:rsid w:val="00B5770B"/>
    <w:rsid w:val="00B62FD7"/>
    <w:rsid w:val="00B73DA9"/>
    <w:rsid w:val="00B761B1"/>
    <w:rsid w:val="00B93634"/>
    <w:rsid w:val="00BA1FF0"/>
    <w:rsid w:val="00BB2110"/>
    <w:rsid w:val="00BB26C4"/>
    <w:rsid w:val="00BB676C"/>
    <w:rsid w:val="00BC51F1"/>
    <w:rsid w:val="00BD6453"/>
    <w:rsid w:val="00BD7A18"/>
    <w:rsid w:val="00BD7A78"/>
    <w:rsid w:val="00BE51F3"/>
    <w:rsid w:val="00BF0E78"/>
    <w:rsid w:val="00BF3306"/>
    <w:rsid w:val="00BF548F"/>
    <w:rsid w:val="00BF5921"/>
    <w:rsid w:val="00BF603D"/>
    <w:rsid w:val="00C06210"/>
    <w:rsid w:val="00C069B1"/>
    <w:rsid w:val="00C11CF9"/>
    <w:rsid w:val="00C1403A"/>
    <w:rsid w:val="00C14DD7"/>
    <w:rsid w:val="00C15FA2"/>
    <w:rsid w:val="00C21621"/>
    <w:rsid w:val="00C41910"/>
    <w:rsid w:val="00C52313"/>
    <w:rsid w:val="00C5309E"/>
    <w:rsid w:val="00C5322A"/>
    <w:rsid w:val="00C5708D"/>
    <w:rsid w:val="00C625D4"/>
    <w:rsid w:val="00C67DE5"/>
    <w:rsid w:val="00C71E37"/>
    <w:rsid w:val="00C737BA"/>
    <w:rsid w:val="00C75C43"/>
    <w:rsid w:val="00C770FA"/>
    <w:rsid w:val="00C829C2"/>
    <w:rsid w:val="00C837BF"/>
    <w:rsid w:val="00C8499F"/>
    <w:rsid w:val="00C84BE0"/>
    <w:rsid w:val="00C86FDA"/>
    <w:rsid w:val="00C91E53"/>
    <w:rsid w:val="00C96014"/>
    <w:rsid w:val="00CB7544"/>
    <w:rsid w:val="00CC4563"/>
    <w:rsid w:val="00CE4F23"/>
    <w:rsid w:val="00CE59AB"/>
    <w:rsid w:val="00CF2B22"/>
    <w:rsid w:val="00CF2D9C"/>
    <w:rsid w:val="00D0359C"/>
    <w:rsid w:val="00D10E78"/>
    <w:rsid w:val="00D2114C"/>
    <w:rsid w:val="00D258F0"/>
    <w:rsid w:val="00D2773D"/>
    <w:rsid w:val="00D27BCE"/>
    <w:rsid w:val="00D47DCC"/>
    <w:rsid w:val="00D5562D"/>
    <w:rsid w:val="00D56CDA"/>
    <w:rsid w:val="00D759EE"/>
    <w:rsid w:val="00D83999"/>
    <w:rsid w:val="00D84C5A"/>
    <w:rsid w:val="00D93C53"/>
    <w:rsid w:val="00DA14F0"/>
    <w:rsid w:val="00DA1688"/>
    <w:rsid w:val="00DA6801"/>
    <w:rsid w:val="00DB4D20"/>
    <w:rsid w:val="00DC234A"/>
    <w:rsid w:val="00DD006E"/>
    <w:rsid w:val="00DD6FA6"/>
    <w:rsid w:val="00DE2D99"/>
    <w:rsid w:val="00DE3164"/>
    <w:rsid w:val="00DF107B"/>
    <w:rsid w:val="00DF1B3A"/>
    <w:rsid w:val="00DF7B17"/>
    <w:rsid w:val="00E00B49"/>
    <w:rsid w:val="00E0136C"/>
    <w:rsid w:val="00E015CD"/>
    <w:rsid w:val="00E07209"/>
    <w:rsid w:val="00E20911"/>
    <w:rsid w:val="00E21C84"/>
    <w:rsid w:val="00E24A3C"/>
    <w:rsid w:val="00E31F26"/>
    <w:rsid w:val="00E32E38"/>
    <w:rsid w:val="00E37FDA"/>
    <w:rsid w:val="00E46DD5"/>
    <w:rsid w:val="00E50F18"/>
    <w:rsid w:val="00E512D8"/>
    <w:rsid w:val="00E56ACB"/>
    <w:rsid w:val="00E56D11"/>
    <w:rsid w:val="00E77162"/>
    <w:rsid w:val="00E86354"/>
    <w:rsid w:val="00EA0C6D"/>
    <w:rsid w:val="00EA0F28"/>
    <w:rsid w:val="00EA151C"/>
    <w:rsid w:val="00EA7445"/>
    <w:rsid w:val="00EB331E"/>
    <w:rsid w:val="00EB4002"/>
    <w:rsid w:val="00EB6D5E"/>
    <w:rsid w:val="00EC2BA9"/>
    <w:rsid w:val="00ED35ED"/>
    <w:rsid w:val="00EE2C37"/>
    <w:rsid w:val="00F0467E"/>
    <w:rsid w:val="00F05EE1"/>
    <w:rsid w:val="00F10310"/>
    <w:rsid w:val="00F121CE"/>
    <w:rsid w:val="00F1225A"/>
    <w:rsid w:val="00F12430"/>
    <w:rsid w:val="00F15D1F"/>
    <w:rsid w:val="00F16D26"/>
    <w:rsid w:val="00F24F6D"/>
    <w:rsid w:val="00F27905"/>
    <w:rsid w:val="00F317A4"/>
    <w:rsid w:val="00F35527"/>
    <w:rsid w:val="00F532C5"/>
    <w:rsid w:val="00F64B44"/>
    <w:rsid w:val="00F64EBC"/>
    <w:rsid w:val="00F71626"/>
    <w:rsid w:val="00F71E6C"/>
    <w:rsid w:val="00F77222"/>
    <w:rsid w:val="00F816DD"/>
    <w:rsid w:val="00F870BF"/>
    <w:rsid w:val="00F91C1C"/>
    <w:rsid w:val="00F95E19"/>
    <w:rsid w:val="00FB2DEB"/>
    <w:rsid w:val="00FC6092"/>
    <w:rsid w:val="00FD27AC"/>
    <w:rsid w:val="00FE1117"/>
    <w:rsid w:val="00FE36B6"/>
    <w:rsid w:val="00FE3D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A67C7"/>
  <w15:docId w15:val="{5210BBE2-EB80-44F1-B700-57F1906A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0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B2110"/>
    <w:pPr>
      <w:tabs>
        <w:tab w:val="center" w:pos="4513"/>
        <w:tab w:val="right" w:pos="9026"/>
      </w:tabs>
    </w:pPr>
  </w:style>
  <w:style w:type="character" w:customStyle="1" w:styleId="HeaderChar">
    <w:name w:val="Header Char"/>
    <w:link w:val="Header"/>
    <w:uiPriority w:val="99"/>
    <w:rsid w:val="00BB2110"/>
    <w:rPr>
      <w:sz w:val="24"/>
      <w:szCs w:val="24"/>
      <w:lang w:val="en-US" w:eastAsia="en-US"/>
    </w:rPr>
  </w:style>
  <w:style w:type="paragraph" w:styleId="Footer">
    <w:name w:val="footer"/>
    <w:basedOn w:val="Normal"/>
    <w:link w:val="FooterChar"/>
    <w:uiPriority w:val="99"/>
    <w:rsid w:val="00BB2110"/>
    <w:pPr>
      <w:tabs>
        <w:tab w:val="center" w:pos="4513"/>
        <w:tab w:val="right" w:pos="9026"/>
      </w:tabs>
    </w:pPr>
  </w:style>
  <w:style w:type="character" w:customStyle="1" w:styleId="FooterChar">
    <w:name w:val="Footer Char"/>
    <w:link w:val="Footer"/>
    <w:uiPriority w:val="99"/>
    <w:rsid w:val="00BB2110"/>
    <w:rPr>
      <w:sz w:val="24"/>
      <w:szCs w:val="24"/>
      <w:lang w:val="en-US" w:eastAsia="en-US"/>
    </w:rPr>
  </w:style>
  <w:style w:type="paragraph" w:styleId="ListParagraph">
    <w:name w:val="List Paragraph"/>
    <w:basedOn w:val="Normal"/>
    <w:uiPriority w:val="34"/>
    <w:qFormat/>
    <w:rsid w:val="009A1F7C"/>
    <w:pPr>
      <w:ind w:left="720"/>
      <w:contextualSpacing/>
    </w:pPr>
  </w:style>
  <w:style w:type="character" w:styleId="Hyperlink">
    <w:name w:val="Hyperlink"/>
    <w:rsid w:val="005B3CAC"/>
    <w:rPr>
      <w:color w:val="0000FF"/>
      <w:u w:val="single"/>
    </w:rPr>
  </w:style>
  <w:style w:type="paragraph" w:styleId="BalloonText">
    <w:name w:val="Balloon Text"/>
    <w:basedOn w:val="Normal"/>
    <w:link w:val="BalloonTextChar"/>
    <w:rsid w:val="005B3CAC"/>
    <w:rPr>
      <w:rFonts w:ascii="Tahoma" w:hAnsi="Tahoma" w:cs="Tahoma"/>
      <w:sz w:val="16"/>
      <w:szCs w:val="16"/>
    </w:rPr>
  </w:style>
  <w:style w:type="character" w:customStyle="1" w:styleId="BalloonTextChar">
    <w:name w:val="Balloon Text Char"/>
    <w:link w:val="BalloonText"/>
    <w:rsid w:val="005B3CAC"/>
    <w:rPr>
      <w:rFonts w:ascii="Tahoma" w:hAnsi="Tahoma" w:cs="Tahoma"/>
      <w:sz w:val="16"/>
      <w:szCs w:val="16"/>
      <w:lang w:val="en-US" w:eastAsia="en-US"/>
    </w:rPr>
  </w:style>
  <w:style w:type="paragraph" w:customStyle="1" w:styleId="Level2">
    <w:name w:val="Level 2"/>
    <w:basedOn w:val="Normal"/>
    <w:autoRedefine/>
    <w:rsid w:val="005A19DF"/>
    <w:pPr>
      <w:widowControl w:val="0"/>
      <w:numPr>
        <w:ilvl w:val="1"/>
        <w:numId w:val="1"/>
      </w:numPr>
      <w:tabs>
        <w:tab w:val="clear" w:pos="1200"/>
        <w:tab w:val="num" w:pos="360"/>
      </w:tabs>
      <w:wordWrap w:val="0"/>
      <w:autoSpaceDE w:val="0"/>
      <w:autoSpaceDN w:val="0"/>
      <w:snapToGrid w:val="0"/>
      <w:spacing w:beforeLines="50"/>
      <w:ind w:left="1077" w:hanging="578"/>
    </w:pPr>
    <w:rPr>
      <w:rFonts w:ascii="Arial" w:eastAsia="GulimChe" w:hAnsi="Arial" w:cs="Arial"/>
      <w:b/>
      <w:bCs/>
      <w:kern w:val="2"/>
      <w:sz w:val="32"/>
      <w:szCs w:val="20"/>
      <w:lang w:eastAsia="ko-KR"/>
    </w:rPr>
  </w:style>
  <w:style w:type="paragraph" w:customStyle="1" w:styleId="Level1">
    <w:name w:val="Level 1"/>
    <w:basedOn w:val="Normal"/>
    <w:autoRedefine/>
    <w:rsid w:val="005A19DF"/>
    <w:pPr>
      <w:widowControl w:val="0"/>
      <w:numPr>
        <w:numId w:val="1"/>
      </w:numPr>
      <w:tabs>
        <w:tab w:val="clear" w:pos="800"/>
        <w:tab w:val="num" w:pos="540"/>
      </w:tabs>
      <w:wordWrap w:val="0"/>
      <w:autoSpaceDE w:val="0"/>
      <w:autoSpaceDN w:val="0"/>
      <w:snapToGrid w:val="0"/>
      <w:spacing w:beforeLines="100"/>
      <w:ind w:left="363" w:hanging="403"/>
      <w:jc w:val="both"/>
    </w:pPr>
    <w:rPr>
      <w:rFonts w:ascii="Arial" w:eastAsia="GulimChe" w:hAnsi="Arial" w:cs="Arial"/>
      <w:b/>
      <w:bCs/>
      <w:kern w:val="2"/>
      <w:sz w:val="36"/>
      <w:szCs w:val="20"/>
      <w:lang w:eastAsia="ko-KR"/>
    </w:rPr>
  </w:style>
  <w:style w:type="paragraph" w:customStyle="1" w:styleId="Level3">
    <w:name w:val="Level 3"/>
    <w:basedOn w:val="Normal"/>
    <w:autoRedefine/>
    <w:rsid w:val="005A19DF"/>
    <w:pPr>
      <w:widowControl w:val="0"/>
      <w:numPr>
        <w:ilvl w:val="1"/>
        <w:numId w:val="2"/>
      </w:numPr>
      <w:tabs>
        <w:tab w:val="clear" w:pos="1200"/>
        <w:tab w:val="num" w:pos="1440"/>
      </w:tabs>
      <w:wordWrap w:val="0"/>
      <w:autoSpaceDE w:val="0"/>
      <w:autoSpaceDN w:val="0"/>
      <w:snapToGrid w:val="0"/>
      <w:spacing w:beforeLines="50"/>
      <w:ind w:left="1441" w:hanging="403"/>
      <w:jc w:val="both"/>
    </w:pPr>
    <w:rPr>
      <w:rFonts w:ascii="Arial" w:eastAsia="GulimChe" w:hAnsi="Arial" w:cs="Arial"/>
      <w:b/>
      <w:bCs/>
      <w:kern w:val="2"/>
      <w:sz w:val="28"/>
      <w:szCs w:val="20"/>
      <w:lang w:eastAsia="ko-KR"/>
    </w:rPr>
  </w:style>
  <w:style w:type="paragraph" w:customStyle="1" w:styleId="Level5">
    <w:name w:val="Level 5"/>
    <w:basedOn w:val="Normal"/>
    <w:autoRedefine/>
    <w:rsid w:val="005A19DF"/>
    <w:pPr>
      <w:widowControl w:val="0"/>
      <w:numPr>
        <w:ilvl w:val="3"/>
        <w:numId w:val="2"/>
      </w:numPr>
      <w:tabs>
        <w:tab w:val="clear" w:pos="2000"/>
        <w:tab w:val="num" w:pos="1800"/>
      </w:tabs>
      <w:wordWrap w:val="0"/>
      <w:autoSpaceDE w:val="0"/>
      <w:autoSpaceDN w:val="0"/>
      <w:snapToGrid w:val="0"/>
      <w:spacing w:beforeLines="50"/>
      <w:ind w:left="1800" w:hanging="360"/>
      <w:jc w:val="both"/>
    </w:pPr>
    <w:rPr>
      <w:rFonts w:ascii="Arial" w:eastAsia="GulimChe" w:hAnsi="Arial" w:cs="Arial"/>
      <w:b/>
      <w:bCs/>
      <w:kern w:val="2"/>
      <w:sz w:val="20"/>
      <w:szCs w:val="20"/>
      <w:lang w:eastAsia="ko-KR"/>
    </w:rPr>
  </w:style>
  <w:style w:type="character" w:customStyle="1" w:styleId="apple-converted-space">
    <w:name w:val="apple-converted-space"/>
    <w:basedOn w:val="DefaultParagraphFont"/>
    <w:rsid w:val="008A1A5F"/>
  </w:style>
  <w:style w:type="paragraph" w:styleId="NormalWeb">
    <w:name w:val="Normal (Web)"/>
    <w:basedOn w:val="Normal"/>
    <w:uiPriority w:val="99"/>
    <w:unhideWhenUsed/>
    <w:rsid w:val="00466837"/>
    <w:pPr>
      <w:spacing w:before="100" w:beforeAutospacing="1" w:after="100" w:afterAutospacing="1"/>
    </w:pPr>
  </w:style>
  <w:style w:type="character" w:styleId="Strong">
    <w:name w:val="Strong"/>
    <w:uiPriority w:val="22"/>
    <w:qFormat/>
    <w:rsid w:val="00466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8934">
      <w:bodyDiv w:val="1"/>
      <w:marLeft w:val="0"/>
      <w:marRight w:val="0"/>
      <w:marTop w:val="0"/>
      <w:marBottom w:val="0"/>
      <w:divBdr>
        <w:top w:val="none" w:sz="0" w:space="0" w:color="auto"/>
        <w:left w:val="none" w:sz="0" w:space="0" w:color="auto"/>
        <w:bottom w:val="none" w:sz="0" w:space="0" w:color="auto"/>
        <w:right w:val="none" w:sz="0" w:space="0" w:color="auto"/>
      </w:divBdr>
    </w:div>
    <w:div w:id="245190864">
      <w:bodyDiv w:val="1"/>
      <w:marLeft w:val="0"/>
      <w:marRight w:val="0"/>
      <w:marTop w:val="0"/>
      <w:marBottom w:val="0"/>
      <w:divBdr>
        <w:top w:val="none" w:sz="0" w:space="0" w:color="auto"/>
        <w:left w:val="none" w:sz="0" w:space="0" w:color="auto"/>
        <w:bottom w:val="none" w:sz="0" w:space="0" w:color="auto"/>
        <w:right w:val="none" w:sz="0" w:space="0" w:color="auto"/>
      </w:divBdr>
      <w:divsChild>
        <w:div w:id="768425983">
          <w:marLeft w:val="0"/>
          <w:marRight w:val="0"/>
          <w:marTop w:val="0"/>
          <w:marBottom w:val="0"/>
          <w:divBdr>
            <w:top w:val="none" w:sz="0" w:space="0" w:color="auto"/>
            <w:left w:val="none" w:sz="0" w:space="0" w:color="auto"/>
            <w:bottom w:val="none" w:sz="0" w:space="0" w:color="auto"/>
            <w:right w:val="none" w:sz="0" w:space="0" w:color="auto"/>
          </w:divBdr>
        </w:div>
        <w:div w:id="934941426">
          <w:marLeft w:val="0"/>
          <w:marRight w:val="0"/>
          <w:marTop w:val="0"/>
          <w:marBottom w:val="0"/>
          <w:divBdr>
            <w:top w:val="none" w:sz="0" w:space="0" w:color="auto"/>
            <w:left w:val="none" w:sz="0" w:space="0" w:color="auto"/>
            <w:bottom w:val="none" w:sz="0" w:space="0" w:color="auto"/>
            <w:right w:val="none" w:sz="0" w:space="0" w:color="auto"/>
          </w:divBdr>
        </w:div>
        <w:div w:id="1022631008">
          <w:marLeft w:val="0"/>
          <w:marRight w:val="0"/>
          <w:marTop w:val="0"/>
          <w:marBottom w:val="0"/>
          <w:divBdr>
            <w:top w:val="none" w:sz="0" w:space="0" w:color="auto"/>
            <w:left w:val="none" w:sz="0" w:space="0" w:color="auto"/>
            <w:bottom w:val="none" w:sz="0" w:space="0" w:color="auto"/>
            <w:right w:val="none" w:sz="0" w:space="0" w:color="auto"/>
          </w:divBdr>
        </w:div>
        <w:div w:id="1741101890">
          <w:marLeft w:val="0"/>
          <w:marRight w:val="0"/>
          <w:marTop w:val="0"/>
          <w:marBottom w:val="0"/>
          <w:divBdr>
            <w:top w:val="none" w:sz="0" w:space="0" w:color="auto"/>
            <w:left w:val="none" w:sz="0" w:space="0" w:color="auto"/>
            <w:bottom w:val="none" w:sz="0" w:space="0" w:color="auto"/>
            <w:right w:val="none" w:sz="0" w:space="0" w:color="auto"/>
          </w:divBdr>
        </w:div>
      </w:divsChild>
    </w:div>
    <w:div w:id="140124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nq.com.vn"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7965-54A3-44FA-9FAE-C7FD3754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TT</vt:lpstr>
    </vt:vector>
  </TitlesOfParts>
  <Company>Microsoft Corporation</Company>
  <LinksUpToDate>false</LinksUpToDate>
  <CharactersWithSpaces>8623</CharactersWithSpaces>
  <SharedDoc>false</SharedDoc>
  <HLinks>
    <vt:vector size="6" baseType="variant">
      <vt:variant>
        <vt:i4>8192063</vt:i4>
      </vt:variant>
      <vt:variant>
        <vt:i4>6</vt:i4>
      </vt:variant>
      <vt:variant>
        <vt:i4>0</vt:i4>
      </vt:variant>
      <vt:variant>
        <vt:i4>5</vt:i4>
      </vt:variant>
      <vt:variant>
        <vt:lpwstr>http://www.pnq.com.vn/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dc:title>
  <dc:creator>PMT</dc:creator>
  <cp:lastModifiedBy>Windows User</cp:lastModifiedBy>
  <cp:revision>31</cp:revision>
  <cp:lastPrinted>2017-03-28T02:29:00Z</cp:lastPrinted>
  <dcterms:created xsi:type="dcterms:W3CDTF">2017-03-21T04:59:00Z</dcterms:created>
  <dcterms:modified xsi:type="dcterms:W3CDTF">2018-05-03T05:00:00Z</dcterms:modified>
</cp:coreProperties>
</file>