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0" w:rsidRPr="00B77AE8" w:rsidRDefault="00B77AE8" w:rsidP="0077597D">
      <w:pPr>
        <w:spacing w:before="120"/>
        <w:jc w:val="center"/>
        <w:rPr>
          <w:rFonts w:ascii="Times New Roman" w:hAnsi="Times New Roman"/>
          <w:b/>
          <w:sz w:val="32"/>
        </w:rPr>
      </w:pPr>
      <w:r w:rsidRPr="00B77AE8">
        <w:rPr>
          <w:rFonts w:ascii="Times New Roman" w:hAnsi="Times New Roman"/>
          <w:b/>
          <w:sz w:val="28"/>
        </w:rPr>
        <w:t>CHƯƠNG TRÌNH ĐÀO TẠO</w:t>
      </w:r>
    </w:p>
    <w:p w:rsidR="001873F0" w:rsidRDefault="001873F0" w:rsidP="00D572D3">
      <w:pPr>
        <w:jc w:val="left"/>
      </w:pPr>
    </w:p>
    <w:tbl>
      <w:tblPr>
        <w:tblStyle w:val="TableGrid"/>
        <w:tblW w:w="9871" w:type="dxa"/>
        <w:jc w:val="center"/>
        <w:tblLook w:val="04A0" w:firstRow="1" w:lastRow="0" w:firstColumn="1" w:lastColumn="0" w:noHBand="0" w:noVBand="1"/>
      </w:tblPr>
      <w:tblGrid>
        <w:gridCol w:w="515"/>
        <w:gridCol w:w="1586"/>
        <w:gridCol w:w="7770"/>
      </w:tblGrid>
      <w:tr w:rsidR="00D572D3" w:rsidRPr="00CF69D6" w:rsidTr="0099102C">
        <w:trPr>
          <w:jc w:val="center"/>
        </w:trPr>
        <w:tc>
          <w:tcPr>
            <w:tcW w:w="2101" w:type="dxa"/>
            <w:gridSpan w:val="2"/>
            <w:vAlign w:val="center"/>
          </w:tcPr>
          <w:p w:rsidR="00774F25" w:rsidRPr="00CF69D6" w:rsidRDefault="008C6C68" w:rsidP="00803607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sz w:val="24"/>
                <w:szCs w:val="24"/>
              </w:rPr>
              <w:t>Khóa đào tạo:</w:t>
            </w:r>
          </w:p>
        </w:tc>
        <w:tc>
          <w:tcPr>
            <w:tcW w:w="7770" w:type="dxa"/>
            <w:vAlign w:val="center"/>
          </w:tcPr>
          <w:p w:rsidR="00774F25" w:rsidRPr="0077597D" w:rsidRDefault="002D1F7B" w:rsidP="00664DF7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Thực hành giải quyết vấn đề và </w:t>
            </w:r>
            <w:r w:rsidR="00664DF7" w:rsidRPr="00CF69D6">
              <w:rPr>
                <w:rFonts w:ascii="Times New Roman" w:hAnsi="Times New Roman" w:cs="Times New Roman"/>
                <w:b w:val="0"/>
                <w:sz w:val="24"/>
                <w:szCs w:val="24"/>
              </w:rPr>
              <w:t>Phân tích nguyên nhân gốc</w:t>
            </w:r>
          </w:p>
        </w:tc>
      </w:tr>
      <w:tr w:rsidR="00D572D3" w:rsidRPr="00CF69D6" w:rsidTr="0099102C">
        <w:trPr>
          <w:jc w:val="center"/>
        </w:trPr>
        <w:tc>
          <w:tcPr>
            <w:tcW w:w="2101" w:type="dxa"/>
            <w:gridSpan w:val="2"/>
            <w:vAlign w:val="center"/>
          </w:tcPr>
          <w:p w:rsidR="00774F25" w:rsidRPr="00CF69D6" w:rsidRDefault="008C6C68" w:rsidP="00803607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sz w:val="24"/>
                <w:szCs w:val="24"/>
              </w:rPr>
              <w:t>Đối tượng:</w:t>
            </w:r>
          </w:p>
        </w:tc>
        <w:tc>
          <w:tcPr>
            <w:tcW w:w="7770" w:type="dxa"/>
            <w:vAlign w:val="center"/>
          </w:tcPr>
          <w:p w:rsidR="00F57420" w:rsidRPr="00CF69D6" w:rsidRDefault="002D1F7B" w:rsidP="00803607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b w:val="0"/>
                <w:sz w:val="24"/>
                <w:szCs w:val="24"/>
              </w:rPr>
              <w:t>Nhân sự quản lý trong doanh nghiệp</w:t>
            </w:r>
          </w:p>
        </w:tc>
      </w:tr>
      <w:tr w:rsidR="00774F25" w:rsidRPr="00CF69D6" w:rsidTr="0099102C">
        <w:trPr>
          <w:jc w:val="center"/>
        </w:trPr>
        <w:tc>
          <w:tcPr>
            <w:tcW w:w="2101" w:type="dxa"/>
            <w:gridSpan w:val="2"/>
            <w:vAlign w:val="center"/>
          </w:tcPr>
          <w:p w:rsidR="00774F25" w:rsidRPr="0077597D" w:rsidRDefault="00774F25" w:rsidP="00803607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sz w:val="24"/>
                <w:szCs w:val="24"/>
              </w:rPr>
              <w:t>Thời lượng</w:t>
            </w:r>
          </w:p>
        </w:tc>
        <w:tc>
          <w:tcPr>
            <w:tcW w:w="7770" w:type="dxa"/>
            <w:vAlign w:val="center"/>
          </w:tcPr>
          <w:p w:rsidR="00774F25" w:rsidRPr="00CF69D6" w:rsidRDefault="002D1F7B" w:rsidP="00803607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b w:val="0"/>
                <w:sz w:val="24"/>
                <w:szCs w:val="24"/>
              </w:rPr>
              <w:t>01 ngày</w:t>
            </w:r>
          </w:p>
        </w:tc>
      </w:tr>
      <w:tr w:rsidR="00D572D3" w:rsidRPr="00CF69D6" w:rsidTr="0099102C">
        <w:trPr>
          <w:jc w:val="center"/>
        </w:trPr>
        <w:tc>
          <w:tcPr>
            <w:tcW w:w="2101" w:type="dxa"/>
            <w:gridSpan w:val="2"/>
            <w:vAlign w:val="center"/>
          </w:tcPr>
          <w:p w:rsidR="00D572D3" w:rsidRPr="0077597D" w:rsidRDefault="00774F25" w:rsidP="00803607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sz w:val="24"/>
                <w:szCs w:val="24"/>
              </w:rPr>
              <w:t>Mục tiêu</w:t>
            </w:r>
          </w:p>
        </w:tc>
        <w:tc>
          <w:tcPr>
            <w:tcW w:w="7770" w:type="dxa"/>
            <w:vAlign w:val="center"/>
          </w:tcPr>
          <w:p w:rsidR="00C567CF" w:rsidRPr="00CF69D6" w:rsidRDefault="002D1F7B" w:rsidP="0077597D">
            <w:pPr>
              <w:pStyle w:val="Level3"/>
              <w:numPr>
                <w:ilvl w:val="0"/>
                <w:numId w:val="0"/>
              </w:numPr>
              <w:wordWrap/>
              <w:spacing w:beforeLines="0" w:before="12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69D6">
              <w:rPr>
                <w:rFonts w:ascii="Times New Roman" w:hAnsi="Times New Roman" w:cs="Times New Roman"/>
                <w:b w:val="0"/>
                <w:sz w:val="24"/>
                <w:szCs w:val="24"/>
              </w:rPr>
              <w:t>Cung cấp cho học viên những KHÁI NIỆM, NGUYÊN TẮC, PH</w:t>
            </w:r>
            <w:r w:rsidRPr="00CF69D6">
              <w:rPr>
                <w:rFonts w:ascii="Times New Roman" w:hAnsi="Times New Roman" w:cs="Times New Roman" w:hint="cs"/>
                <w:b w:val="0"/>
                <w:sz w:val="24"/>
                <w:szCs w:val="24"/>
              </w:rPr>
              <w:t>ƯƠ</w:t>
            </w:r>
            <w:r w:rsidRPr="00CF69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NG PHÁP và KỸ NĂNG cần thiết cho áp dụng Thực hành giải quyết vấn đề và </w:t>
            </w:r>
            <w:r w:rsidR="00664DF7" w:rsidRPr="00CF69D6">
              <w:rPr>
                <w:rFonts w:ascii="Times New Roman" w:hAnsi="Times New Roman" w:cs="Times New Roman"/>
                <w:b w:val="0"/>
                <w:sz w:val="24"/>
                <w:szCs w:val="24"/>
              </w:rPr>
              <w:t>phân tích nguyên nhân gốc rễ</w:t>
            </w:r>
          </w:p>
        </w:tc>
      </w:tr>
      <w:tr w:rsidR="009F148A" w:rsidRPr="00CF69D6" w:rsidTr="0099102C">
        <w:trPr>
          <w:jc w:val="center"/>
        </w:trPr>
        <w:tc>
          <w:tcPr>
            <w:tcW w:w="515" w:type="dxa"/>
            <w:vAlign w:val="center"/>
          </w:tcPr>
          <w:p w:rsidR="009F148A" w:rsidRPr="00CF69D6" w:rsidRDefault="009F148A" w:rsidP="009F148A">
            <w:pPr>
              <w:pStyle w:val="Level1"/>
              <w:wordWrap/>
              <w:spacing w:beforeLines="0" w:before="120" w:line="276" w:lineRule="auto"/>
              <w:jc w:val="center"/>
              <w:rPr>
                <w:b/>
              </w:rPr>
            </w:pPr>
            <w:r w:rsidRPr="00CF69D6">
              <w:rPr>
                <w:b/>
              </w:rPr>
              <w:t>#</w:t>
            </w:r>
          </w:p>
        </w:tc>
        <w:tc>
          <w:tcPr>
            <w:tcW w:w="1586" w:type="dxa"/>
            <w:vAlign w:val="center"/>
          </w:tcPr>
          <w:p w:rsidR="009F148A" w:rsidRPr="00CF69D6" w:rsidRDefault="009F148A" w:rsidP="0077597D">
            <w:pPr>
              <w:pStyle w:val="Level1"/>
              <w:wordWrap/>
              <w:spacing w:beforeLines="0" w:before="120" w:line="276" w:lineRule="auto"/>
              <w:jc w:val="center"/>
              <w:rPr>
                <w:b/>
              </w:rPr>
            </w:pPr>
            <w:r w:rsidRPr="00CF69D6">
              <w:rPr>
                <w:b/>
              </w:rPr>
              <w:t>Thờ</w:t>
            </w:r>
            <w:r w:rsidR="0077597D">
              <w:rPr>
                <w:b/>
              </w:rPr>
              <w:t>i gian</w:t>
            </w:r>
          </w:p>
        </w:tc>
        <w:tc>
          <w:tcPr>
            <w:tcW w:w="7770" w:type="dxa"/>
            <w:vAlign w:val="center"/>
          </w:tcPr>
          <w:p w:rsidR="009F148A" w:rsidRPr="00CF69D6" w:rsidRDefault="009F148A" w:rsidP="0077597D">
            <w:pPr>
              <w:pStyle w:val="Level1"/>
              <w:wordWrap/>
              <w:spacing w:beforeLines="0" w:before="120" w:line="276" w:lineRule="auto"/>
              <w:jc w:val="center"/>
              <w:rPr>
                <w:b/>
              </w:rPr>
            </w:pPr>
            <w:r w:rsidRPr="00CF69D6">
              <w:rPr>
                <w:b/>
              </w:rPr>
              <w:t>Nộ</w:t>
            </w:r>
            <w:r w:rsidR="0077597D">
              <w:rPr>
                <w:b/>
              </w:rPr>
              <w:t>i dung</w:t>
            </w:r>
          </w:p>
        </w:tc>
      </w:tr>
      <w:tr w:rsidR="009F148A" w:rsidRPr="00CF69D6" w:rsidTr="0099102C">
        <w:trPr>
          <w:jc w:val="center"/>
        </w:trPr>
        <w:tc>
          <w:tcPr>
            <w:tcW w:w="515" w:type="dxa"/>
            <w:vAlign w:val="center"/>
          </w:tcPr>
          <w:p w:rsidR="009F148A" w:rsidRPr="00CF69D6" w:rsidRDefault="009C5D2F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1</w:t>
            </w:r>
          </w:p>
        </w:tc>
        <w:tc>
          <w:tcPr>
            <w:tcW w:w="1586" w:type="dxa"/>
            <w:vAlign w:val="center"/>
          </w:tcPr>
          <w:p w:rsidR="009F148A" w:rsidRPr="00CF69D6" w:rsidRDefault="009C5D2F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08:15 – 09:00</w:t>
            </w:r>
          </w:p>
        </w:tc>
        <w:tc>
          <w:tcPr>
            <w:tcW w:w="7770" w:type="dxa"/>
            <w:vAlign w:val="center"/>
          </w:tcPr>
          <w:p w:rsidR="009F148A" w:rsidRPr="00CF69D6" w:rsidRDefault="009F148A" w:rsidP="00803607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Khái niệm, tiếp cận và nguyên tắc giải quyết vấn đề</w:t>
            </w:r>
          </w:p>
          <w:p w:rsidR="009C5D2F" w:rsidRPr="00CF69D6" w:rsidRDefault="009C5D2F" w:rsidP="0077597D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Chu trình giải quyết vấn đề 8 bước của Toyota</w:t>
            </w:r>
          </w:p>
        </w:tc>
      </w:tr>
      <w:tr w:rsidR="009F148A" w:rsidRPr="00CF69D6" w:rsidTr="0099102C">
        <w:trPr>
          <w:jc w:val="center"/>
        </w:trPr>
        <w:tc>
          <w:tcPr>
            <w:tcW w:w="515" w:type="dxa"/>
            <w:vAlign w:val="center"/>
          </w:tcPr>
          <w:p w:rsidR="009F148A" w:rsidRPr="00CF69D6" w:rsidRDefault="00664DF7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2</w:t>
            </w:r>
          </w:p>
        </w:tc>
        <w:tc>
          <w:tcPr>
            <w:tcW w:w="1586" w:type="dxa"/>
            <w:vAlign w:val="center"/>
          </w:tcPr>
          <w:p w:rsidR="009F148A" w:rsidRPr="00CF69D6" w:rsidRDefault="009C5D2F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09:00 – 10:00</w:t>
            </w:r>
          </w:p>
          <w:p w:rsidR="005A20AA" w:rsidRPr="00CF69D6" w:rsidRDefault="005A20AA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10:15 – 11:00</w:t>
            </w:r>
          </w:p>
        </w:tc>
        <w:tc>
          <w:tcPr>
            <w:tcW w:w="7770" w:type="dxa"/>
            <w:vAlign w:val="center"/>
          </w:tcPr>
          <w:p w:rsidR="009F148A" w:rsidRPr="00CF69D6" w:rsidRDefault="009C5D2F" w:rsidP="00803607">
            <w:pPr>
              <w:pStyle w:val="Level1"/>
              <w:wordWrap/>
              <w:spacing w:beforeLines="0" w:before="120" w:line="276" w:lineRule="auto"/>
              <w:jc w:val="both"/>
              <w:rPr>
                <w:i/>
              </w:rPr>
            </w:pPr>
            <w:r w:rsidRPr="00CF69D6">
              <w:t xml:space="preserve">Bước 1: Xác định rõ vấn đề </w:t>
            </w:r>
          </w:p>
          <w:p w:rsidR="009C5D2F" w:rsidRPr="00CF69D6" w:rsidRDefault="009C5D2F" w:rsidP="00803607">
            <w:pPr>
              <w:pStyle w:val="Level1"/>
              <w:wordWrap/>
              <w:spacing w:beforeLines="0" w:before="120" w:line="276" w:lineRule="auto"/>
              <w:jc w:val="both"/>
              <w:rPr>
                <w:i/>
              </w:rPr>
            </w:pPr>
            <w:r w:rsidRPr="00CF69D6">
              <w:t>Bước 2: Chia nhỏ vấn đề</w:t>
            </w:r>
          </w:p>
          <w:p w:rsidR="009C5D2F" w:rsidRPr="00CF69D6" w:rsidRDefault="009C5D2F" w:rsidP="0077597D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Thực hành xác định và chia nhỏ vấn đề</w:t>
            </w:r>
          </w:p>
        </w:tc>
      </w:tr>
      <w:tr w:rsidR="009C5D2F" w:rsidRPr="00CF69D6" w:rsidTr="0099102C">
        <w:trPr>
          <w:jc w:val="center"/>
        </w:trPr>
        <w:tc>
          <w:tcPr>
            <w:tcW w:w="515" w:type="dxa"/>
            <w:vAlign w:val="center"/>
          </w:tcPr>
          <w:p w:rsidR="009C5D2F" w:rsidRPr="00CF69D6" w:rsidRDefault="00664DF7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3</w:t>
            </w:r>
          </w:p>
        </w:tc>
        <w:tc>
          <w:tcPr>
            <w:tcW w:w="1586" w:type="dxa"/>
            <w:vAlign w:val="center"/>
          </w:tcPr>
          <w:p w:rsidR="009C5D2F" w:rsidRPr="00CF69D6" w:rsidRDefault="005A20AA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11:00 – 12:00</w:t>
            </w:r>
          </w:p>
          <w:p w:rsidR="005A20AA" w:rsidRPr="00CF69D6" w:rsidRDefault="005A20AA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13:30 – 15:00</w:t>
            </w:r>
          </w:p>
        </w:tc>
        <w:tc>
          <w:tcPr>
            <w:tcW w:w="7770" w:type="dxa"/>
            <w:vAlign w:val="center"/>
          </w:tcPr>
          <w:p w:rsidR="009C5D2F" w:rsidRPr="00CF69D6" w:rsidRDefault="009A365E" w:rsidP="00803607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Bước 3: Thiết lập mụ</w:t>
            </w:r>
            <w:r w:rsidR="0077597D">
              <w:t>c tiêu</w:t>
            </w:r>
          </w:p>
          <w:p w:rsidR="009A365E" w:rsidRPr="00CF69D6" w:rsidRDefault="009A365E" w:rsidP="00803607">
            <w:pPr>
              <w:pStyle w:val="Level1"/>
              <w:wordWrap/>
              <w:spacing w:beforeLines="0" w:before="120" w:line="276" w:lineRule="auto"/>
              <w:jc w:val="both"/>
              <w:rPr>
                <w:i/>
              </w:rPr>
            </w:pPr>
            <w:r w:rsidRPr="00CF69D6">
              <w:t>Bước 4: Phân tích nguyên nhân gốc rễ, biểu đồ Ishikawa và phương pháp 5 Why</w:t>
            </w:r>
          </w:p>
          <w:p w:rsidR="009A365E" w:rsidRPr="00CF69D6" w:rsidRDefault="009A365E" w:rsidP="0077597D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 xml:space="preserve">Thực hành xác định nguyên nhân gốc rễ với biểu đồ </w:t>
            </w:r>
            <w:proofErr w:type="spellStart"/>
            <w:r w:rsidRPr="00CF69D6">
              <w:t>đồ</w:t>
            </w:r>
            <w:proofErr w:type="spellEnd"/>
            <w:r w:rsidRPr="00CF69D6">
              <w:t xml:space="preserve"> Ishikawa và phương pháp 5 Why</w:t>
            </w:r>
          </w:p>
        </w:tc>
      </w:tr>
      <w:tr w:rsidR="002340E8" w:rsidRPr="00CF69D6" w:rsidTr="0099102C">
        <w:trPr>
          <w:jc w:val="center"/>
        </w:trPr>
        <w:tc>
          <w:tcPr>
            <w:tcW w:w="515" w:type="dxa"/>
            <w:vAlign w:val="center"/>
          </w:tcPr>
          <w:p w:rsidR="002340E8" w:rsidRPr="00CF69D6" w:rsidRDefault="00664DF7" w:rsidP="00803607">
            <w:pPr>
              <w:pStyle w:val="Level1"/>
              <w:wordWrap/>
              <w:spacing w:beforeLines="0" w:before="120" w:line="276" w:lineRule="auto"/>
              <w:rPr>
                <w:b/>
              </w:rPr>
            </w:pPr>
            <w:r w:rsidRPr="00CF69D6">
              <w:t>4</w:t>
            </w:r>
          </w:p>
        </w:tc>
        <w:tc>
          <w:tcPr>
            <w:tcW w:w="1586" w:type="dxa"/>
            <w:vAlign w:val="center"/>
          </w:tcPr>
          <w:p w:rsidR="002340E8" w:rsidRPr="00CF69D6" w:rsidRDefault="005A20AA" w:rsidP="00803607">
            <w:pPr>
              <w:pStyle w:val="Level1"/>
              <w:wordWrap/>
              <w:spacing w:beforeLines="0" w:before="120" w:line="276" w:lineRule="auto"/>
              <w:rPr>
                <w:b/>
              </w:rPr>
            </w:pPr>
            <w:r w:rsidRPr="00CF69D6">
              <w:t>15:15 – 16:</w:t>
            </w:r>
            <w:r w:rsidR="00664DF7" w:rsidRPr="00CF69D6">
              <w:t>15</w:t>
            </w:r>
          </w:p>
        </w:tc>
        <w:tc>
          <w:tcPr>
            <w:tcW w:w="7770" w:type="dxa"/>
            <w:vAlign w:val="center"/>
          </w:tcPr>
          <w:p w:rsidR="002340E8" w:rsidRPr="00CF69D6" w:rsidRDefault="005A20AA" w:rsidP="005A20AA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Bước 5: Phát triển đối sách</w:t>
            </w:r>
          </w:p>
          <w:p w:rsidR="005A20AA" w:rsidRPr="00CF69D6" w:rsidRDefault="005A20AA" w:rsidP="005A20AA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Bước 6: Triển khai đối sách</w:t>
            </w:r>
          </w:p>
          <w:p w:rsidR="0077597D" w:rsidRDefault="005A20AA" w:rsidP="005A20AA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Bước 7: Theo dõi quá trình và kết quả</w:t>
            </w:r>
          </w:p>
          <w:p w:rsidR="005A20AA" w:rsidRPr="00CF69D6" w:rsidRDefault="005A20AA" w:rsidP="005A20AA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Bước 8: Tiêu chuẩ</w:t>
            </w:r>
            <w:r w:rsidR="0077597D">
              <w:t>n hóa</w:t>
            </w:r>
          </w:p>
          <w:p w:rsidR="005A20AA" w:rsidRPr="00CF69D6" w:rsidRDefault="005A20AA" w:rsidP="0077597D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Thực hành các bước 5 – 8 của chu trình xử lý vấn đề</w:t>
            </w:r>
          </w:p>
        </w:tc>
      </w:tr>
      <w:tr w:rsidR="00664DF7" w:rsidRPr="00CF69D6" w:rsidTr="0099102C">
        <w:trPr>
          <w:jc w:val="center"/>
        </w:trPr>
        <w:tc>
          <w:tcPr>
            <w:tcW w:w="515" w:type="dxa"/>
            <w:vAlign w:val="center"/>
          </w:tcPr>
          <w:p w:rsidR="00664DF7" w:rsidRPr="00CF69D6" w:rsidRDefault="00664DF7" w:rsidP="00803607">
            <w:pPr>
              <w:pStyle w:val="Level1"/>
              <w:wordWrap/>
              <w:spacing w:beforeLines="0" w:before="120" w:line="276" w:lineRule="auto"/>
            </w:pPr>
            <w:r w:rsidRPr="00CF69D6">
              <w:t>5</w:t>
            </w:r>
          </w:p>
        </w:tc>
        <w:tc>
          <w:tcPr>
            <w:tcW w:w="1586" w:type="dxa"/>
            <w:vAlign w:val="center"/>
          </w:tcPr>
          <w:p w:rsidR="00664DF7" w:rsidRPr="00CF69D6" w:rsidRDefault="00664DF7" w:rsidP="00803607">
            <w:pPr>
              <w:pStyle w:val="Level4"/>
              <w:wordWrap/>
              <w:spacing w:line="276" w:lineRule="auto"/>
            </w:pPr>
            <w:r w:rsidRPr="00CF69D6">
              <w:t>16:15 – 16:45</w:t>
            </w:r>
          </w:p>
        </w:tc>
        <w:tc>
          <w:tcPr>
            <w:tcW w:w="7770" w:type="dxa"/>
            <w:vAlign w:val="center"/>
          </w:tcPr>
          <w:p w:rsidR="00664DF7" w:rsidRPr="00CF69D6" w:rsidRDefault="00664DF7" w:rsidP="0077597D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Thực hành Báo cáo quá trình giải quyết vấn đề</w:t>
            </w:r>
          </w:p>
        </w:tc>
      </w:tr>
      <w:tr w:rsidR="002340E8" w:rsidRPr="00CF69D6" w:rsidTr="0099102C">
        <w:trPr>
          <w:jc w:val="center"/>
        </w:trPr>
        <w:tc>
          <w:tcPr>
            <w:tcW w:w="515" w:type="dxa"/>
            <w:vAlign w:val="center"/>
          </w:tcPr>
          <w:p w:rsidR="002340E8" w:rsidRPr="00CF69D6" w:rsidRDefault="00664DF7" w:rsidP="00803607">
            <w:pPr>
              <w:pStyle w:val="Level1"/>
              <w:wordWrap/>
              <w:spacing w:beforeLines="0" w:before="120" w:line="276" w:lineRule="auto"/>
              <w:rPr>
                <w:b/>
              </w:rPr>
            </w:pPr>
            <w:r w:rsidRPr="00CF69D6">
              <w:t>6</w:t>
            </w:r>
          </w:p>
        </w:tc>
        <w:tc>
          <w:tcPr>
            <w:tcW w:w="1586" w:type="dxa"/>
            <w:vAlign w:val="center"/>
          </w:tcPr>
          <w:p w:rsidR="002340E8" w:rsidRPr="00CF69D6" w:rsidRDefault="002340E8" w:rsidP="00803607">
            <w:pPr>
              <w:pStyle w:val="Level4"/>
              <w:wordWrap/>
              <w:spacing w:line="276" w:lineRule="auto"/>
            </w:pPr>
            <w:r w:rsidRPr="00CF69D6">
              <w:t>16:45 – 17:00</w:t>
            </w:r>
          </w:p>
        </w:tc>
        <w:tc>
          <w:tcPr>
            <w:tcW w:w="7770" w:type="dxa"/>
            <w:vAlign w:val="center"/>
          </w:tcPr>
          <w:p w:rsidR="002340E8" w:rsidRPr="00CF69D6" w:rsidRDefault="002340E8" w:rsidP="0077597D">
            <w:pPr>
              <w:pStyle w:val="Level1"/>
              <w:wordWrap/>
              <w:spacing w:beforeLines="0" w:before="120" w:line="276" w:lineRule="auto"/>
              <w:jc w:val="both"/>
            </w:pPr>
            <w:r w:rsidRPr="00CF69D6">
              <w:t>Tổng kết khóa đào tạ</w:t>
            </w:r>
            <w:r w:rsidR="00664DF7" w:rsidRPr="00CF69D6">
              <w:t>o</w:t>
            </w:r>
          </w:p>
        </w:tc>
      </w:tr>
    </w:tbl>
    <w:p w:rsidR="00FD6F48" w:rsidRPr="00701B61" w:rsidRDefault="00B267DA" w:rsidP="00244FD0">
      <w:pPr>
        <w:spacing w:before="120"/>
        <w:rPr>
          <w:rFonts w:ascii="Times New Roman" w:hAnsi="Times New Roman"/>
          <w:b/>
          <w:i/>
          <w:sz w:val="22"/>
          <w:u w:val="single"/>
        </w:rPr>
      </w:pPr>
      <w:r w:rsidRPr="00701B61">
        <w:rPr>
          <w:rFonts w:ascii="Times New Roman" w:hAnsi="Times New Roman"/>
          <w:b/>
          <w:i/>
          <w:sz w:val="22"/>
          <w:u w:val="single"/>
        </w:rPr>
        <w:t>Ghi chú</w:t>
      </w:r>
      <w:bookmarkStart w:id="0" w:name="_GoBack"/>
      <w:bookmarkEnd w:id="0"/>
      <w:r w:rsidRPr="00701B61">
        <w:rPr>
          <w:rFonts w:ascii="Times New Roman" w:hAnsi="Times New Roman"/>
          <w:b/>
          <w:i/>
          <w:sz w:val="22"/>
          <w:u w:val="single"/>
        </w:rPr>
        <w:t>:</w:t>
      </w:r>
    </w:p>
    <w:p w:rsidR="0077597D" w:rsidRDefault="009F148A" w:rsidP="006C06E2">
      <w:pPr>
        <w:widowControl/>
        <w:numPr>
          <w:ilvl w:val="0"/>
          <w:numId w:val="22"/>
        </w:numPr>
        <w:wordWrap/>
        <w:autoSpaceDE/>
        <w:autoSpaceDN/>
        <w:spacing w:before="120" w:line="276" w:lineRule="auto"/>
        <w:rPr>
          <w:rFonts w:ascii="Arial" w:hAnsi="Arial" w:cs="Arial"/>
          <w:i/>
        </w:rPr>
      </w:pPr>
      <w:r w:rsidRPr="0077597D">
        <w:rPr>
          <w:rFonts w:ascii="Arial" w:hAnsi="Arial" w:cs="Arial"/>
        </w:rPr>
        <w:t>Thời gian nghỉ trưa từ 12:00-13:30, nghỉ giải lao từ 10:15-10:30 và 15:00-15:15</w:t>
      </w:r>
    </w:p>
    <w:p w:rsidR="00745825" w:rsidRPr="0077597D" w:rsidRDefault="009F148A" w:rsidP="006C06E2">
      <w:pPr>
        <w:widowControl/>
        <w:numPr>
          <w:ilvl w:val="0"/>
          <w:numId w:val="22"/>
        </w:numPr>
        <w:wordWrap/>
        <w:autoSpaceDE/>
        <w:autoSpaceDN/>
        <w:spacing w:before="120" w:line="276" w:lineRule="auto"/>
        <w:rPr>
          <w:rFonts w:ascii="Arial" w:hAnsi="Arial" w:cs="Arial"/>
          <w:i/>
        </w:rPr>
      </w:pPr>
      <w:r w:rsidRPr="0077597D">
        <w:rPr>
          <w:rFonts w:ascii="Arial" w:hAnsi="Arial" w:cs="Arial"/>
        </w:rPr>
        <w:t>Tài liệu cho khóa học do P &amp; Q Solutions cung cấp bao gồm tài liệu bài giảng, tài liệu thảo luận và các tài liệu tham khảo cho các chủ đề thảo luận</w:t>
      </w:r>
    </w:p>
    <w:sectPr w:rsidR="00745825" w:rsidRPr="0077597D" w:rsidSect="00B77AE8">
      <w:footerReference w:type="default" r:id="rId7"/>
      <w:headerReference w:type="first" r:id="rId8"/>
      <w:pgSz w:w="11907" w:h="16840" w:code="9"/>
      <w:pgMar w:top="1134" w:right="1134" w:bottom="851" w:left="1134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D5" w:rsidRDefault="00FE43D5" w:rsidP="008B3BEF">
      <w:r>
        <w:separator/>
      </w:r>
    </w:p>
  </w:endnote>
  <w:endnote w:type="continuationSeparator" w:id="0">
    <w:p w:rsidR="00FE43D5" w:rsidRDefault="00FE43D5" w:rsidP="008B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1193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649F" w:rsidRDefault="00D5649F" w:rsidP="008C3D7C">
            <w:pPr>
              <w:pStyle w:val="Footer"/>
              <w:jc w:val="center"/>
            </w:pPr>
            <w:r w:rsidRPr="008C3D7C">
              <w:rPr>
                <w:rFonts w:ascii="Times New Roman" w:hAnsi="Times New Roman"/>
                <w:i/>
              </w:rPr>
              <w:t xml:space="preserve">Trang </w:t>
            </w:r>
            <w:r w:rsidRPr="008C3D7C">
              <w:rPr>
                <w:rFonts w:ascii="Times New Roman" w:hAnsi="Times New Roman"/>
                <w:b/>
                <w:bCs/>
                <w:i/>
              </w:rPr>
              <w:fldChar w:fldCharType="begin"/>
            </w:r>
            <w:r w:rsidRPr="008C3D7C">
              <w:rPr>
                <w:rFonts w:ascii="Times New Roman" w:hAnsi="Times New Roman"/>
                <w:b/>
                <w:bCs/>
                <w:i/>
              </w:rPr>
              <w:instrText xml:space="preserve"> PAGE </w:instrText>
            </w:r>
            <w:r w:rsidRPr="008C3D7C">
              <w:rPr>
                <w:rFonts w:ascii="Times New Roman" w:hAnsi="Times New Roman"/>
                <w:b/>
                <w:bCs/>
                <w:i/>
              </w:rPr>
              <w:fldChar w:fldCharType="separate"/>
            </w:r>
            <w:r w:rsidR="0077597D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8C3D7C">
              <w:rPr>
                <w:rFonts w:ascii="Times New Roman" w:hAnsi="Times New Roman"/>
                <w:b/>
                <w:bCs/>
                <w:i/>
              </w:rPr>
              <w:fldChar w:fldCharType="end"/>
            </w:r>
            <w:r w:rsidRPr="008C3D7C">
              <w:rPr>
                <w:rFonts w:ascii="Times New Roman" w:hAnsi="Times New Roman"/>
                <w:i/>
              </w:rPr>
              <w:t xml:space="preserve"> / </w:t>
            </w:r>
            <w:r w:rsidRPr="008C3D7C">
              <w:rPr>
                <w:rFonts w:ascii="Times New Roman" w:hAnsi="Times New Roman"/>
                <w:b/>
                <w:bCs/>
                <w:i/>
              </w:rPr>
              <w:fldChar w:fldCharType="begin"/>
            </w:r>
            <w:r w:rsidRPr="008C3D7C">
              <w:rPr>
                <w:rFonts w:ascii="Times New Roman" w:hAnsi="Times New Roman"/>
                <w:b/>
                <w:bCs/>
                <w:i/>
              </w:rPr>
              <w:instrText xml:space="preserve"> NUMPAGES  </w:instrText>
            </w:r>
            <w:r w:rsidRPr="008C3D7C">
              <w:rPr>
                <w:rFonts w:ascii="Times New Roman" w:hAnsi="Times New Roman"/>
                <w:b/>
                <w:bCs/>
                <w:i/>
              </w:rPr>
              <w:fldChar w:fldCharType="separate"/>
            </w:r>
            <w:r w:rsidR="0077597D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8C3D7C">
              <w:rPr>
                <w:rFonts w:ascii="Times New Roman" w:hAnsi="Times New Roman"/>
                <w:b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D5" w:rsidRDefault="00FE43D5" w:rsidP="008B3BEF">
      <w:r>
        <w:separator/>
      </w:r>
    </w:p>
  </w:footnote>
  <w:footnote w:type="continuationSeparator" w:id="0">
    <w:p w:rsidR="00FE43D5" w:rsidRDefault="00FE43D5" w:rsidP="008B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3" w:type="dxa"/>
      <w:jc w:val="center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1639"/>
      <w:gridCol w:w="8924"/>
    </w:tblGrid>
    <w:tr w:rsidR="00D5649F" w:rsidRPr="008B3BEF" w:rsidTr="00376CA1">
      <w:trPr>
        <w:trHeight w:val="814"/>
        <w:jc w:val="center"/>
      </w:trPr>
      <w:tc>
        <w:tcPr>
          <w:tcW w:w="1639" w:type="dxa"/>
          <w:vMerge w:val="restart"/>
          <w:tcBorders>
            <w:right w:val="double" w:sz="12" w:space="0" w:color="4B6768"/>
          </w:tcBorders>
          <w:vAlign w:val="center"/>
        </w:tcPr>
        <w:p w:rsidR="00D5649F" w:rsidRPr="008B3BEF" w:rsidRDefault="00D5649F" w:rsidP="00C14D7B">
          <w:pPr>
            <w:pStyle w:val="Footer"/>
            <w:spacing w:before="60"/>
            <w:rPr>
              <w:rFonts w:ascii="Times New Roman" w:hAnsi="Times New Roman"/>
              <w:b/>
              <w:color w:val="002060"/>
              <w:sz w:val="24"/>
              <w:szCs w:val="40"/>
            </w:rPr>
          </w:pPr>
          <w:r w:rsidRPr="008B3BEF">
            <w:rPr>
              <w:rFonts w:ascii="Times New Roman" w:hAnsi="Times New Roman"/>
              <w:b/>
              <w:noProof/>
              <w:color w:val="002060"/>
              <w:sz w:val="24"/>
              <w:szCs w:val="40"/>
              <w:lang w:eastAsia="en-US"/>
            </w:rPr>
            <w:drawing>
              <wp:inline distT="0" distB="0" distL="0" distR="0" wp14:anchorId="672C503E" wp14:editId="2A0F5496">
                <wp:extent cx="733425" cy="733425"/>
                <wp:effectExtent l="0" t="0" r="9525" b="9525"/>
                <wp:docPr id="1" name="Picture 1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  <w:tcBorders>
            <w:left w:val="double" w:sz="12" w:space="0" w:color="4B6768"/>
            <w:bottom w:val="nil"/>
          </w:tcBorders>
        </w:tcPr>
        <w:p w:rsidR="00D5649F" w:rsidRPr="008B3BEF" w:rsidRDefault="00D5649F" w:rsidP="00C14D7B">
          <w:pPr>
            <w:pStyle w:val="Header"/>
            <w:spacing w:before="60"/>
            <w:ind w:right="-153"/>
            <w:rPr>
              <w:rFonts w:ascii="Times New Roman" w:hAnsi="Times New Roman"/>
              <w:b/>
              <w:color w:val="002060"/>
              <w:sz w:val="24"/>
            </w:rPr>
          </w:pPr>
          <w:r w:rsidRPr="008B3BEF">
            <w:rPr>
              <w:rFonts w:ascii="Times New Roman" w:hAnsi="Times New Roman"/>
              <w:b/>
              <w:color w:val="002060"/>
              <w:sz w:val="24"/>
            </w:rPr>
            <w:t>P &amp; Q SOLUTIONS CO., LTD.</w:t>
          </w:r>
        </w:p>
        <w:p w:rsidR="00D5649F" w:rsidRPr="008B3BEF" w:rsidRDefault="00D5649F" w:rsidP="00C14D7B">
          <w:pPr>
            <w:pStyle w:val="Footer"/>
            <w:spacing w:before="60"/>
            <w:rPr>
              <w:rFonts w:ascii="Times New Roman" w:hAnsi="Times New Roman"/>
              <w:color w:val="002060"/>
              <w:sz w:val="24"/>
              <w:szCs w:val="16"/>
            </w:rPr>
          </w:pPr>
          <w:r w:rsidRPr="008B3BEF">
            <w:rPr>
              <w:rFonts w:ascii="Times New Roman" w:hAnsi="Times New Roman"/>
              <w:color w:val="002060"/>
              <w:sz w:val="24"/>
              <w:szCs w:val="16"/>
            </w:rPr>
            <w:t>Unit 902, Building 45 Nguyen Son, Long Bien, Hanoi, Vietnam</w:t>
          </w:r>
        </w:p>
        <w:p w:rsidR="00D5649F" w:rsidRPr="008B3BEF" w:rsidRDefault="00D5649F" w:rsidP="00C14D7B">
          <w:pPr>
            <w:pStyle w:val="Footer"/>
            <w:spacing w:before="60"/>
            <w:rPr>
              <w:rFonts w:ascii="Times New Roman" w:hAnsi="Times New Roman"/>
              <w:color w:val="002060"/>
              <w:sz w:val="24"/>
              <w:szCs w:val="16"/>
            </w:rPr>
          </w:pPr>
          <w:r w:rsidRPr="008B3BEF">
            <w:rPr>
              <w:rFonts w:ascii="Times New Roman" w:hAnsi="Times New Roman"/>
              <w:color w:val="002060"/>
              <w:sz w:val="24"/>
              <w:szCs w:val="16"/>
            </w:rPr>
            <w:t xml:space="preserve">T. (04) 3 793 06 96     F. (04) 3 793 06 95     W. </w:t>
          </w:r>
          <w:hyperlink r:id="rId2" w:history="1">
            <w:r w:rsidRPr="008B3BEF">
              <w:rPr>
                <w:rStyle w:val="Hyperlink"/>
                <w:rFonts w:ascii="Times New Roman" w:hAnsi="Times New Roman"/>
                <w:color w:val="002060"/>
                <w:sz w:val="24"/>
                <w:szCs w:val="16"/>
              </w:rPr>
              <w:t>http://www.pnq.com.vn</w:t>
            </w:r>
          </w:hyperlink>
        </w:p>
      </w:tc>
    </w:tr>
    <w:tr w:rsidR="00D5649F" w:rsidRPr="008B3BEF" w:rsidTr="00376CA1">
      <w:trPr>
        <w:trHeight w:val="316"/>
        <w:jc w:val="center"/>
      </w:trPr>
      <w:tc>
        <w:tcPr>
          <w:tcW w:w="1639" w:type="dxa"/>
          <w:vMerge/>
          <w:tcBorders>
            <w:right w:val="double" w:sz="12" w:space="0" w:color="4B6768"/>
          </w:tcBorders>
        </w:tcPr>
        <w:p w:rsidR="00D5649F" w:rsidRPr="008B3BEF" w:rsidRDefault="00D5649F" w:rsidP="00C14D7B">
          <w:pPr>
            <w:pStyle w:val="Footer"/>
            <w:spacing w:before="60"/>
            <w:rPr>
              <w:rFonts w:ascii="Times New Roman" w:hAnsi="Times New Roman"/>
              <w:b/>
              <w:color w:val="002060"/>
              <w:sz w:val="24"/>
            </w:rPr>
          </w:pPr>
        </w:p>
      </w:tc>
      <w:tc>
        <w:tcPr>
          <w:tcW w:w="8924" w:type="dxa"/>
          <w:tcBorders>
            <w:top w:val="nil"/>
            <w:left w:val="double" w:sz="12" w:space="0" w:color="4B6768"/>
          </w:tcBorders>
        </w:tcPr>
        <w:p w:rsidR="00D5649F" w:rsidRPr="008B3BEF" w:rsidRDefault="00D5649F" w:rsidP="00C14D7B">
          <w:pPr>
            <w:pStyle w:val="Header"/>
            <w:spacing w:before="60"/>
            <w:rPr>
              <w:rFonts w:ascii="Times New Roman" w:hAnsi="Times New Roman"/>
              <w:b/>
              <w:color w:val="002060"/>
              <w:sz w:val="24"/>
            </w:rPr>
          </w:pPr>
          <w:r w:rsidRPr="008B3BEF">
            <w:rPr>
              <w:rFonts w:ascii="Times New Roman" w:hAnsi="Times New Roman"/>
              <w:b/>
              <w:i/>
              <w:color w:val="002060"/>
              <w:sz w:val="24"/>
            </w:rPr>
            <w:t>Leading Solutions, Leading People !</w:t>
          </w:r>
        </w:p>
      </w:tc>
    </w:tr>
  </w:tbl>
  <w:p w:rsidR="00D5649F" w:rsidRPr="008B3BEF" w:rsidRDefault="00D5649F">
    <w:pPr>
      <w:pStyle w:val="Head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A29"/>
    <w:multiLevelType w:val="hybridMultilevel"/>
    <w:tmpl w:val="70003E58"/>
    <w:lvl w:ilvl="0" w:tplc="69403EA0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49080C2C">
      <w:start w:val="1"/>
      <w:numFmt w:val="bullet"/>
      <w:pStyle w:val="Level3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DC7CFF2C">
      <w:start w:val="1"/>
      <w:numFmt w:val="bullet"/>
      <w:lvlText w:val="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445CEDCA">
      <w:start w:val="1"/>
      <w:numFmt w:val="bullet"/>
      <w:pStyle w:val="Level5"/>
      <w:lvlText w:val="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D0A5E6C"/>
    <w:multiLevelType w:val="hybridMultilevel"/>
    <w:tmpl w:val="431C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113F"/>
    <w:multiLevelType w:val="hybridMultilevel"/>
    <w:tmpl w:val="8388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6AB9"/>
    <w:multiLevelType w:val="hybridMultilevel"/>
    <w:tmpl w:val="02F6E78C"/>
    <w:lvl w:ilvl="0" w:tplc="A9FC9F4E">
      <w:start w:val="1"/>
      <w:numFmt w:val="bullet"/>
      <w:lvlText w:val=""/>
      <w:lvlJc w:val="left"/>
      <w:pPr>
        <w:tabs>
          <w:tab w:val="num" w:pos="833"/>
        </w:tabs>
        <w:ind w:left="833" w:hanging="113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B67D37"/>
    <w:multiLevelType w:val="hybridMultilevel"/>
    <w:tmpl w:val="DB7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C53FB"/>
    <w:multiLevelType w:val="hybridMultilevel"/>
    <w:tmpl w:val="203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07"/>
    <w:rsid w:val="00014911"/>
    <w:rsid w:val="00026B2B"/>
    <w:rsid w:val="00031F07"/>
    <w:rsid w:val="00043523"/>
    <w:rsid w:val="00080C3E"/>
    <w:rsid w:val="00095046"/>
    <w:rsid w:val="000E0DB9"/>
    <w:rsid w:val="000F03AE"/>
    <w:rsid w:val="000F2EF9"/>
    <w:rsid w:val="00115957"/>
    <w:rsid w:val="00117976"/>
    <w:rsid w:val="00155107"/>
    <w:rsid w:val="001873F0"/>
    <w:rsid w:val="00195FA0"/>
    <w:rsid w:val="001B6AD5"/>
    <w:rsid w:val="00211132"/>
    <w:rsid w:val="002219FF"/>
    <w:rsid w:val="002340E8"/>
    <w:rsid w:val="00244FD0"/>
    <w:rsid w:val="002547D4"/>
    <w:rsid w:val="00257B0A"/>
    <w:rsid w:val="002C6BDD"/>
    <w:rsid w:val="002D1F7B"/>
    <w:rsid w:val="002D3F9F"/>
    <w:rsid w:val="002E650C"/>
    <w:rsid w:val="002E7458"/>
    <w:rsid w:val="00304AB4"/>
    <w:rsid w:val="00334FFD"/>
    <w:rsid w:val="003720A4"/>
    <w:rsid w:val="00376CA1"/>
    <w:rsid w:val="003921BA"/>
    <w:rsid w:val="003C54CB"/>
    <w:rsid w:val="003F60D0"/>
    <w:rsid w:val="00400C63"/>
    <w:rsid w:val="00480679"/>
    <w:rsid w:val="00484AF5"/>
    <w:rsid w:val="004F2423"/>
    <w:rsid w:val="005162E7"/>
    <w:rsid w:val="00517132"/>
    <w:rsid w:val="005259EB"/>
    <w:rsid w:val="0056485C"/>
    <w:rsid w:val="0059128B"/>
    <w:rsid w:val="00593528"/>
    <w:rsid w:val="0059380C"/>
    <w:rsid w:val="005A20AA"/>
    <w:rsid w:val="005B3FE5"/>
    <w:rsid w:val="005C08D3"/>
    <w:rsid w:val="005D01C2"/>
    <w:rsid w:val="005F0EA7"/>
    <w:rsid w:val="005F5CBE"/>
    <w:rsid w:val="00613D21"/>
    <w:rsid w:val="0064629D"/>
    <w:rsid w:val="006604CF"/>
    <w:rsid w:val="00664DF7"/>
    <w:rsid w:val="0067648A"/>
    <w:rsid w:val="006D31BA"/>
    <w:rsid w:val="00701B61"/>
    <w:rsid w:val="00745825"/>
    <w:rsid w:val="00774F25"/>
    <w:rsid w:val="0077597D"/>
    <w:rsid w:val="007D5936"/>
    <w:rsid w:val="007F6DB2"/>
    <w:rsid w:val="007F726C"/>
    <w:rsid w:val="00803607"/>
    <w:rsid w:val="00810945"/>
    <w:rsid w:val="00826C99"/>
    <w:rsid w:val="00897212"/>
    <w:rsid w:val="008B3BEF"/>
    <w:rsid w:val="008B76A4"/>
    <w:rsid w:val="008C3D7C"/>
    <w:rsid w:val="008C6C68"/>
    <w:rsid w:val="008F5AFE"/>
    <w:rsid w:val="009137E5"/>
    <w:rsid w:val="009272BB"/>
    <w:rsid w:val="00935705"/>
    <w:rsid w:val="00935C0C"/>
    <w:rsid w:val="00953C71"/>
    <w:rsid w:val="00963F87"/>
    <w:rsid w:val="00964C43"/>
    <w:rsid w:val="0099102C"/>
    <w:rsid w:val="009A365E"/>
    <w:rsid w:val="009A6661"/>
    <w:rsid w:val="009C5D2F"/>
    <w:rsid w:val="009D3ABF"/>
    <w:rsid w:val="009D7AC1"/>
    <w:rsid w:val="009F148A"/>
    <w:rsid w:val="009F79D0"/>
    <w:rsid w:val="00A2092E"/>
    <w:rsid w:val="00A25C3D"/>
    <w:rsid w:val="00A51CA2"/>
    <w:rsid w:val="00AB3A68"/>
    <w:rsid w:val="00B267DA"/>
    <w:rsid w:val="00B35042"/>
    <w:rsid w:val="00B550E2"/>
    <w:rsid w:val="00B77AE8"/>
    <w:rsid w:val="00B91185"/>
    <w:rsid w:val="00BA2DD5"/>
    <w:rsid w:val="00BC4812"/>
    <w:rsid w:val="00C14D7B"/>
    <w:rsid w:val="00C243E4"/>
    <w:rsid w:val="00C35D65"/>
    <w:rsid w:val="00C567CF"/>
    <w:rsid w:val="00C56DD8"/>
    <w:rsid w:val="00C675A0"/>
    <w:rsid w:val="00C71A6A"/>
    <w:rsid w:val="00CF69D6"/>
    <w:rsid w:val="00D35A73"/>
    <w:rsid w:val="00D5649F"/>
    <w:rsid w:val="00D572D3"/>
    <w:rsid w:val="00D95FCF"/>
    <w:rsid w:val="00DB4F32"/>
    <w:rsid w:val="00DD32D3"/>
    <w:rsid w:val="00DE596F"/>
    <w:rsid w:val="00E14460"/>
    <w:rsid w:val="00E41FAA"/>
    <w:rsid w:val="00EB1506"/>
    <w:rsid w:val="00EF0B41"/>
    <w:rsid w:val="00F57420"/>
    <w:rsid w:val="00FA0B64"/>
    <w:rsid w:val="00FA447C"/>
    <w:rsid w:val="00FA476A"/>
    <w:rsid w:val="00FB5AE4"/>
    <w:rsid w:val="00FD2CA6"/>
    <w:rsid w:val="00FD6F48"/>
    <w:rsid w:val="00FE43D5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0FBA2F-DCCF-4934-96BB-F18B310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07"/>
    <w:pPr>
      <w:widowControl w:val="0"/>
      <w:wordWrap w:val="0"/>
      <w:autoSpaceDE w:val="0"/>
      <w:autoSpaceDN w:val="0"/>
      <w:spacing w:before="0" w:line="240" w:lineRule="auto"/>
      <w:jc w:val="both"/>
    </w:pPr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autoRedefine/>
    <w:rsid w:val="00031F07"/>
    <w:pPr>
      <w:numPr>
        <w:ilvl w:val="1"/>
        <w:numId w:val="1"/>
      </w:numPr>
      <w:tabs>
        <w:tab w:val="clear" w:pos="1200"/>
        <w:tab w:val="num" w:pos="360"/>
      </w:tabs>
      <w:snapToGrid w:val="0"/>
      <w:spacing w:beforeLines="50" w:before="180"/>
      <w:ind w:left="1077" w:hanging="578"/>
      <w:jc w:val="left"/>
    </w:pPr>
    <w:rPr>
      <w:rFonts w:ascii="Arial" w:eastAsia="GulimChe" w:hAnsi="Arial" w:cs="Arial"/>
      <w:b/>
      <w:bCs/>
      <w:color w:val="auto"/>
      <w:sz w:val="32"/>
    </w:rPr>
  </w:style>
  <w:style w:type="paragraph" w:customStyle="1" w:styleId="Level1">
    <w:name w:val="Level 1"/>
    <w:basedOn w:val="Normal"/>
    <w:autoRedefine/>
    <w:rsid w:val="003921BA"/>
    <w:pPr>
      <w:snapToGrid w:val="0"/>
      <w:spacing w:beforeLines="100" w:before="240"/>
      <w:jc w:val="left"/>
    </w:pPr>
    <w:rPr>
      <w:rFonts w:ascii="Times New Roman" w:eastAsia="GulimChe" w:hAnsi="Times New Roman"/>
      <w:bCs/>
      <w:color w:val="auto"/>
      <w:sz w:val="24"/>
      <w:szCs w:val="24"/>
    </w:rPr>
  </w:style>
  <w:style w:type="paragraph" w:customStyle="1" w:styleId="Level3">
    <w:name w:val="Level 3"/>
    <w:basedOn w:val="Normal"/>
    <w:autoRedefine/>
    <w:rsid w:val="00031F07"/>
    <w:pPr>
      <w:numPr>
        <w:ilvl w:val="1"/>
        <w:numId w:val="2"/>
      </w:numPr>
      <w:snapToGrid w:val="0"/>
      <w:spacing w:beforeLines="50" w:before="180"/>
    </w:pPr>
    <w:rPr>
      <w:rFonts w:ascii="Arial" w:eastAsia="GulimChe" w:hAnsi="Arial" w:cs="Arial"/>
      <w:b/>
      <w:bCs/>
      <w:color w:val="auto"/>
      <w:sz w:val="28"/>
    </w:rPr>
  </w:style>
  <w:style w:type="paragraph" w:customStyle="1" w:styleId="Level4">
    <w:name w:val="Level 4"/>
    <w:basedOn w:val="Normal"/>
    <w:autoRedefine/>
    <w:rsid w:val="00C567CF"/>
    <w:pPr>
      <w:snapToGrid w:val="0"/>
      <w:spacing w:before="120"/>
      <w:jc w:val="left"/>
    </w:pPr>
    <w:rPr>
      <w:rFonts w:ascii="Times New Roman" w:eastAsia="GulimChe" w:hAnsi="Times New Roman"/>
      <w:bCs/>
      <w:color w:val="auto"/>
      <w:sz w:val="24"/>
      <w:szCs w:val="24"/>
    </w:rPr>
  </w:style>
  <w:style w:type="paragraph" w:customStyle="1" w:styleId="Level5">
    <w:name w:val="Level 5"/>
    <w:basedOn w:val="Normal"/>
    <w:autoRedefine/>
    <w:rsid w:val="00031F07"/>
    <w:pPr>
      <w:numPr>
        <w:ilvl w:val="3"/>
        <w:numId w:val="2"/>
      </w:numPr>
      <w:tabs>
        <w:tab w:val="clear" w:pos="2000"/>
        <w:tab w:val="num" w:pos="1800"/>
      </w:tabs>
      <w:snapToGrid w:val="0"/>
      <w:spacing w:beforeLines="50" w:before="180"/>
      <w:ind w:left="1800" w:hanging="360"/>
    </w:pPr>
    <w:rPr>
      <w:rFonts w:ascii="Arial" w:eastAsia="GulimChe" w:hAnsi="Arial" w:cs="Arial"/>
      <w:b/>
      <w:bCs/>
      <w:color w:val="auto"/>
    </w:rPr>
  </w:style>
  <w:style w:type="table" w:styleId="TableGrid">
    <w:name w:val="Table Grid"/>
    <w:basedOn w:val="TableNormal"/>
    <w:rsid w:val="00031F07"/>
    <w:pPr>
      <w:spacing w:before="0" w:line="240" w:lineRule="auto"/>
    </w:pPr>
    <w:rPr>
      <w:rFonts w:eastAsia="Batang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B3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EF"/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B3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EF"/>
    <w:rPr>
      <w:rFonts w:ascii="Gulim" w:eastAsia="Gulim" w:hAnsi="Gulim" w:cs="Times New Roman"/>
      <w:color w:val="000000"/>
      <w:kern w:val="2"/>
      <w:sz w:val="20"/>
      <w:szCs w:val="20"/>
      <w:lang w:eastAsia="ko-KR"/>
    </w:rPr>
  </w:style>
  <w:style w:type="character" w:styleId="Hyperlink">
    <w:name w:val="Hyperlink"/>
    <w:rsid w:val="008B3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EF"/>
    <w:rPr>
      <w:rFonts w:ascii="Tahoma" w:eastAsia="Gulim" w:hAnsi="Tahoma" w:cs="Tahoma"/>
      <w:color w:val="000000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B2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q.com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Minh Thắng</dc:creator>
  <cp:lastModifiedBy>Hue Bui</cp:lastModifiedBy>
  <cp:revision>11</cp:revision>
  <cp:lastPrinted>2014-05-26T09:01:00Z</cp:lastPrinted>
  <dcterms:created xsi:type="dcterms:W3CDTF">2014-05-26T07:33:00Z</dcterms:created>
  <dcterms:modified xsi:type="dcterms:W3CDTF">2014-05-29T01:51:00Z</dcterms:modified>
</cp:coreProperties>
</file>